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C1C" w:rsidRPr="003E10DA" w:rsidRDefault="000204E9" w:rsidP="00155C1C">
      <w:pPr>
        <w:spacing w:after="0"/>
        <w:jc w:val="center"/>
        <w:rPr>
          <w:b/>
        </w:rPr>
      </w:pPr>
      <w:r>
        <w:rPr>
          <w:b/>
        </w:rPr>
        <w:t>EXERCISE</w:t>
      </w:r>
      <w:r w:rsidR="00E93952">
        <w:rPr>
          <w:b/>
        </w:rPr>
        <w:t xml:space="preserve"> #1</w:t>
      </w:r>
    </w:p>
    <w:p w:rsidR="00155C1C" w:rsidRPr="003E10DA" w:rsidRDefault="00155C1C" w:rsidP="00155C1C">
      <w:pPr>
        <w:spacing w:after="0"/>
        <w:rPr>
          <w:b/>
        </w:rPr>
      </w:pPr>
      <w:r w:rsidRPr="003E10DA">
        <w:rPr>
          <w:b/>
        </w:rPr>
        <w:t>GRAD</w:t>
      </w:r>
      <w:r w:rsidR="007D4377">
        <w:rPr>
          <w:b/>
        </w:rPr>
        <w:t xml:space="preserve"> EM200 Methods of Research</w:t>
      </w:r>
      <w:r w:rsidR="007D4377">
        <w:rPr>
          <w:b/>
        </w:rPr>
        <w:tab/>
      </w:r>
      <w:r w:rsidR="007D4377">
        <w:rPr>
          <w:b/>
        </w:rPr>
        <w:tab/>
      </w:r>
      <w:r w:rsidR="007D4377">
        <w:rPr>
          <w:b/>
        </w:rPr>
        <w:tab/>
      </w:r>
      <w:r w:rsidR="007D4377">
        <w:rPr>
          <w:b/>
        </w:rPr>
        <w:tab/>
      </w:r>
      <w:r w:rsidR="007D4377">
        <w:rPr>
          <w:b/>
        </w:rPr>
        <w:tab/>
      </w:r>
      <w:r w:rsidR="000204E9">
        <w:rPr>
          <w:b/>
        </w:rPr>
        <w:t>Engr. Reynaldo P Ramos, PhD</w:t>
      </w:r>
      <w:r w:rsidR="000204E9">
        <w:rPr>
          <w:b/>
        </w:rPr>
        <w:tab/>
      </w:r>
      <w:r w:rsidR="000204E9">
        <w:rPr>
          <w:b/>
        </w:rPr>
        <w:tab/>
      </w:r>
    </w:p>
    <w:p w:rsidR="00155C1C" w:rsidRPr="003E10DA" w:rsidRDefault="00155C1C" w:rsidP="00155C1C">
      <w:pPr>
        <w:spacing w:after="0"/>
        <w:rPr>
          <w:b/>
        </w:rPr>
      </w:pPr>
    </w:p>
    <w:p w:rsidR="004373B5" w:rsidRPr="00FF6E77" w:rsidRDefault="004373B5" w:rsidP="004373B5">
      <w:pPr>
        <w:spacing w:after="0" w:line="240" w:lineRule="auto"/>
        <w:rPr>
          <w:b/>
        </w:rPr>
      </w:pPr>
      <w:r>
        <w:rPr>
          <w:b/>
        </w:rPr>
        <w:t>Referencing Using APA Style.  W</w:t>
      </w:r>
      <w:r w:rsidRPr="00FF6E77">
        <w:rPr>
          <w:b/>
        </w:rPr>
        <w:t>rite “TRUE” if the reference is correctly written using the American Psychological Association (APA) style; otherwise if it is INCORRECT, rewrite the whole reference to have it in an APA format</w:t>
      </w:r>
      <w:r w:rsidR="000204E9">
        <w:rPr>
          <w:b/>
        </w:rPr>
        <w:t xml:space="preserve">. You may copy and paste the items, and type the right APA format. </w:t>
      </w:r>
      <w:bookmarkStart w:id="0" w:name="_GoBack"/>
      <w:bookmarkEnd w:id="0"/>
    </w:p>
    <w:p w:rsidR="004373B5" w:rsidRDefault="004373B5" w:rsidP="004373B5">
      <w:pPr>
        <w:pStyle w:val="ListParagraph"/>
        <w:spacing w:after="0"/>
        <w:ind w:left="360"/>
        <w:jc w:val="both"/>
        <w:rPr>
          <w:b/>
          <w:sz w:val="20"/>
          <w:szCs w:val="20"/>
        </w:rPr>
      </w:pPr>
    </w:p>
    <w:p w:rsidR="004373B5" w:rsidRPr="00601433" w:rsidRDefault="004373B5" w:rsidP="004373B5">
      <w:pPr>
        <w:pStyle w:val="ListParagraph"/>
        <w:numPr>
          <w:ilvl w:val="0"/>
          <w:numId w:val="21"/>
        </w:numPr>
        <w:spacing w:after="0" w:line="360" w:lineRule="auto"/>
        <w:ind w:left="540"/>
        <w:rPr>
          <w:b/>
        </w:rPr>
      </w:pPr>
      <w:r w:rsidRPr="00601433">
        <w:rPr>
          <w:b/>
        </w:rPr>
        <w:t>R. Jones (2018). Nursing leadership and management: theories, process and practice. USA: Davis Publishing.</w:t>
      </w:r>
    </w:p>
    <w:p w:rsidR="00E93952" w:rsidRPr="00347B1E" w:rsidRDefault="00E93952" w:rsidP="00E93952">
      <w:pPr>
        <w:pBdr>
          <w:bottom w:val="single" w:sz="12" w:space="1" w:color="auto"/>
        </w:pBdr>
        <w:spacing w:after="0" w:line="360" w:lineRule="auto"/>
        <w:rPr>
          <w:b/>
          <w:sz w:val="18"/>
          <w:szCs w:val="18"/>
        </w:rPr>
      </w:pPr>
    </w:p>
    <w:p w:rsidR="00347B1E" w:rsidRPr="00347B1E" w:rsidRDefault="00347B1E" w:rsidP="00E93952">
      <w:pPr>
        <w:pBdr>
          <w:bottom w:val="single" w:sz="12" w:space="1" w:color="auto"/>
        </w:pBdr>
        <w:spacing w:after="0" w:line="360" w:lineRule="auto"/>
        <w:rPr>
          <w:b/>
          <w:sz w:val="18"/>
          <w:szCs w:val="18"/>
        </w:rPr>
      </w:pPr>
    </w:p>
    <w:p w:rsidR="00E93952" w:rsidRPr="00AF60D6" w:rsidRDefault="00E93952" w:rsidP="00E93952">
      <w:pPr>
        <w:spacing w:after="0" w:line="360" w:lineRule="auto"/>
        <w:rPr>
          <w:b/>
          <w:sz w:val="20"/>
          <w:szCs w:val="20"/>
        </w:rPr>
      </w:pPr>
    </w:p>
    <w:p w:rsidR="004373B5" w:rsidRPr="00601433" w:rsidRDefault="004373B5" w:rsidP="004373B5">
      <w:pPr>
        <w:pStyle w:val="ListParagraph"/>
        <w:numPr>
          <w:ilvl w:val="0"/>
          <w:numId w:val="21"/>
        </w:numPr>
        <w:spacing w:after="0" w:line="360" w:lineRule="auto"/>
        <w:ind w:left="540"/>
        <w:rPr>
          <w:b/>
        </w:rPr>
      </w:pPr>
      <w:r w:rsidRPr="00601433">
        <w:rPr>
          <w:b/>
        </w:rPr>
        <w:t xml:space="preserve">PARKER, R.A. &amp; DREWERY, A.F. (2000). Aquaculture Science. Canada: </w:t>
      </w:r>
      <w:r w:rsidRPr="00601433">
        <w:rPr>
          <w:b/>
          <w:i/>
        </w:rPr>
        <w:t>McGraw-Hill International.</w:t>
      </w:r>
    </w:p>
    <w:p w:rsidR="00E93952" w:rsidRPr="00347B1E" w:rsidRDefault="00E93952" w:rsidP="00E93952">
      <w:pPr>
        <w:pBdr>
          <w:bottom w:val="single" w:sz="12" w:space="1" w:color="auto"/>
        </w:pBdr>
        <w:spacing w:after="0" w:line="360" w:lineRule="auto"/>
        <w:rPr>
          <w:b/>
          <w:sz w:val="18"/>
          <w:szCs w:val="18"/>
        </w:rPr>
      </w:pPr>
    </w:p>
    <w:p w:rsidR="00347B1E" w:rsidRPr="00347B1E" w:rsidRDefault="00347B1E" w:rsidP="00E93952">
      <w:pPr>
        <w:pBdr>
          <w:bottom w:val="single" w:sz="12" w:space="1" w:color="auto"/>
        </w:pBdr>
        <w:spacing w:after="0" w:line="360" w:lineRule="auto"/>
        <w:rPr>
          <w:b/>
          <w:sz w:val="18"/>
          <w:szCs w:val="18"/>
        </w:rPr>
      </w:pPr>
    </w:p>
    <w:p w:rsidR="00E93952" w:rsidRPr="00255DF4" w:rsidRDefault="00E93952" w:rsidP="004373B5">
      <w:pPr>
        <w:pStyle w:val="ListParagraph"/>
        <w:spacing w:after="0" w:line="360" w:lineRule="auto"/>
        <w:ind w:left="540"/>
        <w:rPr>
          <w:b/>
          <w:sz w:val="20"/>
          <w:szCs w:val="20"/>
        </w:rPr>
      </w:pPr>
    </w:p>
    <w:p w:rsidR="004373B5" w:rsidRPr="00601433" w:rsidRDefault="004373B5" w:rsidP="004373B5">
      <w:pPr>
        <w:pStyle w:val="ListParagraph"/>
        <w:numPr>
          <w:ilvl w:val="0"/>
          <w:numId w:val="21"/>
        </w:numPr>
        <w:spacing w:after="0" w:line="360" w:lineRule="auto"/>
        <w:ind w:left="540"/>
        <w:rPr>
          <w:b/>
        </w:rPr>
      </w:pPr>
      <w:r w:rsidRPr="00601433">
        <w:rPr>
          <w:b/>
        </w:rPr>
        <w:t xml:space="preserve">Burns, Jorge A. </w:t>
      </w:r>
      <w:r w:rsidRPr="00601433">
        <w:rPr>
          <w:b/>
          <w:i/>
        </w:rPr>
        <w:t>“Performance Improvement.”</w:t>
      </w:r>
      <w:r w:rsidRPr="00601433">
        <w:rPr>
          <w:b/>
        </w:rPr>
        <w:t xml:space="preserve"> JOURNAL OF NURSING ADMINISTRATION, 28(1), 35-37, 1998.</w:t>
      </w:r>
    </w:p>
    <w:p w:rsidR="00E93952" w:rsidRPr="00347B1E" w:rsidRDefault="00E93952" w:rsidP="00E93952">
      <w:pPr>
        <w:pBdr>
          <w:bottom w:val="single" w:sz="12" w:space="1" w:color="auto"/>
        </w:pBdr>
        <w:spacing w:after="0" w:line="360" w:lineRule="auto"/>
        <w:rPr>
          <w:b/>
          <w:sz w:val="18"/>
          <w:szCs w:val="18"/>
        </w:rPr>
      </w:pPr>
    </w:p>
    <w:p w:rsidR="00347B1E" w:rsidRPr="00347B1E" w:rsidRDefault="00347B1E" w:rsidP="00E93952">
      <w:pPr>
        <w:pBdr>
          <w:bottom w:val="single" w:sz="12" w:space="1" w:color="auto"/>
        </w:pBdr>
        <w:spacing w:after="0" w:line="360" w:lineRule="auto"/>
        <w:rPr>
          <w:b/>
          <w:sz w:val="18"/>
          <w:szCs w:val="18"/>
        </w:rPr>
      </w:pPr>
    </w:p>
    <w:p w:rsidR="00E93952" w:rsidRDefault="00E93952" w:rsidP="00E93952">
      <w:pPr>
        <w:spacing w:after="0" w:line="360" w:lineRule="auto"/>
        <w:rPr>
          <w:b/>
          <w:sz w:val="20"/>
          <w:szCs w:val="20"/>
        </w:rPr>
      </w:pPr>
    </w:p>
    <w:p w:rsidR="00E93952" w:rsidRPr="00601433" w:rsidRDefault="004373B5" w:rsidP="00E93952">
      <w:pPr>
        <w:pStyle w:val="ListParagraph"/>
        <w:numPr>
          <w:ilvl w:val="0"/>
          <w:numId w:val="21"/>
        </w:numPr>
        <w:spacing w:after="0" w:line="360" w:lineRule="auto"/>
        <w:ind w:left="540"/>
        <w:rPr>
          <w:b/>
        </w:rPr>
      </w:pPr>
      <w:proofErr w:type="spellStart"/>
      <w:r w:rsidRPr="00601433">
        <w:rPr>
          <w:b/>
        </w:rPr>
        <w:t>Shotton</w:t>
      </w:r>
      <w:proofErr w:type="spellEnd"/>
      <w:r w:rsidRPr="00601433">
        <w:rPr>
          <w:b/>
        </w:rPr>
        <w:t xml:space="preserve">, M.A. (1989). Computer addiction? A study of computer dependency. </w:t>
      </w:r>
      <w:r w:rsidRPr="00601433">
        <w:rPr>
          <w:b/>
          <w:i/>
        </w:rPr>
        <w:t>Taylor &amp; Francis: England</w:t>
      </w:r>
      <w:r w:rsidRPr="00601433">
        <w:rPr>
          <w:b/>
        </w:rPr>
        <w:t>.</w:t>
      </w:r>
    </w:p>
    <w:p w:rsidR="00E93952" w:rsidRPr="00347B1E" w:rsidRDefault="00E93952" w:rsidP="00E93952">
      <w:pPr>
        <w:pBdr>
          <w:bottom w:val="single" w:sz="12" w:space="1" w:color="auto"/>
        </w:pBdr>
        <w:spacing w:after="0" w:line="360" w:lineRule="auto"/>
        <w:rPr>
          <w:b/>
          <w:sz w:val="18"/>
          <w:szCs w:val="18"/>
        </w:rPr>
      </w:pPr>
    </w:p>
    <w:p w:rsidR="00347B1E" w:rsidRPr="00347B1E" w:rsidRDefault="00347B1E" w:rsidP="00E93952">
      <w:pPr>
        <w:pBdr>
          <w:bottom w:val="single" w:sz="12" w:space="1" w:color="auto"/>
        </w:pBdr>
        <w:spacing w:after="0" w:line="360" w:lineRule="auto"/>
        <w:rPr>
          <w:b/>
          <w:sz w:val="18"/>
          <w:szCs w:val="18"/>
        </w:rPr>
      </w:pPr>
    </w:p>
    <w:p w:rsidR="00E93952" w:rsidRPr="00E93952" w:rsidRDefault="00E93952" w:rsidP="00E93952">
      <w:pPr>
        <w:spacing w:after="0" w:line="360" w:lineRule="auto"/>
        <w:rPr>
          <w:b/>
          <w:sz w:val="20"/>
          <w:szCs w:val="20"/>
        </w:rPr>
      </w:pPr>
    </w:p>
    <w:p w:rsidR="00E93952" w:rsidRPr="00601433" w:rsidRDefault="00E93952" w:rsidP="00E93952">
      <w:pPr>
        <w:pStyle w:val="ListParagraph"/>
        <w:numPr>
          <w:ilvl w:val="0"/>
          <w:numId w:val="21"/>
        </w:numPr>
        <w:spacing w:after="0" w:line="360" w:lineRule="auto"/>
        <w:ind w:left="540"/>
        <w:rPr>
          <w:rStyle w:val="Hyperlink"/>
          <w:b/>
          <w:color w:val="auto"/>
          <w:u w:val="none"/>
        </w:rPr>
      </w:pPr>
      <w:r w:rsidRPr="00601433">
        <w:rPr>
          <w:b/>
        </w:rPr>
        <w:t xml:space="preserve">Perez, J. (2012). Practice. In </w:t>
      </w:r>
      <w:r w:rsidRPr="00601433">
        <w:rPr>
          <w:b/>
          <w:i/>
        </w:rPr>
        <w:t>Oxford English dictionary</w:t>
      </w:r>
      <w:r w:rsidRPr="00601433">
        <w:rPr>
          <w:b/>
        </w:rPr>
        <w:t xml:space="preserve">. Retrieved from </w:t>
      </w:r>
      <w:r w:rsidRPr="00601433">
        <w:rPr>
          <w:rStyle w:val="Hyperlink"/>
          <w:b/>
          <w:color w:val="auto"/>
        </w:rPr>
        <w:t>http</w:t>
      </w:r>
      <w:r w:rsidR="00601433" w:rsidRPr="00601433">
        <w:rPr>
          <w:rStyle w:val="Hyperlink"/>
          <w:b/>
          <w:color w:val="auto"/>
        </w:rPr>
        <w:t>://www.oed.com/view/Entry/</w:t>
      </w:r>
    </w:p>
    <w:p w:rsidR="00E93952" w:rsidRPr="00347B1E" w:rsidRDefault="00E93952" w:rsidP="00E93952">
      <w:pPr>
        <w:pBdr>
          <w:bottom w:val="single" w:sz="12" w:space="1" w:color="auto"/>
        </w:pBdr>
        <w:spacing w:after="0" w:line="360" w:lineRule="auto"/>
        <w:rPr>
          <w:b/>
          <w:sz w:val="18"/>
          <w:szCs w:val="18"/>
        </w:rPr>
      </w:pPr>
    </w:p>
    <w:p w:rsidR="00347B1E" w:rsidRPr="00347B1E" w:rsidRDefault="00347B1E" w:rsidP="00E93952">
      <w:pPr>
        <w:pBdr>
          <w:bottom w:val="single" w:sz="12" w:space="1" w:color="auto"/>
        </w:pBdr>
        <w:spacing w:after="0" w:line="360" w:lineRule="auto"/>
        <w:rPr>
          <w:b/>
          <w:sz w:val="18"/>
          <w:szCs w:val="18"/>
        </w:rPr>
      </w:pPr>
    </w:p>
    <w:p w:rsidR="00E93952" w:rsidRDefault="00E93952" w:rsidP="00E93952">
      <w:pPr>
        <w:pStyle w:val="ListParagraph"/>
        <w:spacing w:after="0" w:line="360" w:lineRule="auto"/>
        <w:ind w:left="540"/>
        <w:rPr>
          <w:b/>
          <w:sz w:val="20"/>
          <w:szCs w:val="20"/>
        </w:rPr>
      </w:pPr>
    </w:p>
    <w:p w:rsidR="004373B5" w:rsidRPr="00601433" w:rsidRDefault="004373B5" w:rsidP="00E93952">
      <w:pPr>
        <w:pStyle w:val="ListParagraph"/>
        <w:numPr>
          <w:ilvl w:val="0"/>
          <w:numId w:val="21"/>
        </w:numPr>
        <w:spacing w:after="0" w:line="360" w:lineRule="auto"/>
        <w:ind w:left="540"/>
        <w:rPr>
          <w:b/>
          <w:sz w:val="20"/>
          <w:szCs w:val="20"/>
        </w:rPr>
      </w:pPr>
      <w:r w:rsidRPr="00E93952">
        <w:rPr>
          <w:b/>
          <w:sz w:val="20"/>
          <w:szCs w:val="20"/>
        </w:rPr>
        <w:t xml:space="preserve">Tate, M. (2014, June 12). </w:t>
      </w:r>
      <w:r w:rsidR="00601433">
        <w:rPr>
          <w:b/>
          <w:i/>
          <w:sz w:val="20"/>
          <w:szCs w:val="20"/>
        </w:rPr>
        <w:t>Senate approves budget 2019</w:t>
      </w:r>
      <w:r w:rsidRPr="00E93952">
        <w:rPr>
          <w:b/>
          <w:sz w:val="20"/>
          <w:szCs w:val="20"/>
        </w:rPr>
        <w:t xml:space="preserve">. Manila Bulletin. Retrieved from </w:t>
      </w:r>
      <w:r w:rsidR="00601433" w:rsidRPr="00601433">
        <w:rPr>
          <w:rStyle w:val="Hyperlink"/>
          <w:b/>
          <w:color w:val="auto"/>
          <w:sz w:val="20"/>
          <w:szCs w:val="20"/>
        </w:rPr>
        <w:t>http://www.enquirer.com.ph/</w:t>
      </w:r>
      <w:r w:rsidRPr="00601433">
        <w:rPr>
          <w:b/>
          <w:sz w:val="20"/>
          <w:szCs w:val="20"/>
        </w:rPr>
        <w:t xml:space="preserve">. </w:t>
      </w:r>
    </w:p>
    <w:p w:rsidR="00E93952" w:rsidRPr="00347B1E" w:rsidRDefault="00E93952" w:rsidP="00E93952">
      <w:pPr>
        <w:pBdr>
          <w:bottom w:val="single" w:sz="12" w:space="1" w:color="auto"/>
        </w:pBdr>
        <w:spacing w:after="0" w:line="360" w:lineRule="auto"/>
        <w:rPr>
          <w:b/>
          <w:sz w:val="18"/>
          <w:szCs w:val="18"/>
        </w:rPr>
      </w:pPr>
    </w:p>
    <w:p w:rsidR="00347B1E" w:rsidRPr="00347B1E" w:rsidRDefault="00347B1E" w:rsidP="00E93952">
      <w:pPr>
        <w:pBdr>
          <w:bottom w:val="single" w:sz="12" w:space="1" w:color="auto"/>
        </w:pBdr>
        <w:spacing w:after="0" w:line="360" w:lineRule="auto"/>
        <w:rPr>
          <w:b/>
          <w:sz w:val="18"/>
          <w:szCs w:val="18"/>
        </w:rPr>
      </w:pPr>
    </w:p>
    <w:p w:rsidR="00E93952" w:rsidRPr="00E93952" w:rsidRDefault="00E93952" w:rsidP="00E93952">
      <w:pPr>
        <w:spacing w:after="0" w:line="360" w:lineRule="auto"/>
        <w:rPr>
          <w:b/>
          <w:sz w:val="20"/>
          <w:szCs w:val="20"/>
        </w:rPr>
      </w:pPr>
    </w:p>
    <w:p w:rsidR="004373B5" w:rsidRPr="00601433" w:rsidRDefault="004373B5" w:rsidP="004373B5">
      <w:pPr>
        <w:pStyle w:val="ListParagraph"/>
        <w:numPr>
          <w:ilvl w:val="0"/>
          <w:numId w:val="21"/>
        </w:numPr>
        <w:spacing w:after="0" w:line="360" w:lineRule="auto"/>
        <w:ind w:left="540"/>
        <w:rPr>
          <w:b/>
        </w:rPr>
      </w:pPr>
      <w:r w:rsidRPr="00601433">
        <w:rPr>
          <w:b/>
        </w:rPr>
        <w:t xml:space="preserve">Gray, L. (1993). </w:t>
      </w:r>
      <w:r w:rsidRPr="00601433">
        <w:rPr>
          <w:b/>
          <w:i/>
        </w:rPr>
        <w:t>Stress and Stressors in Nursing</w:t>
      </w:r>
      <w:r w:rsidRPr="00601433">
        <w:rPr>
          <w:b/>
        </w:rPr>
        <w:t xml:space="preserve">. Retrieved from </w:t>
      </w:r>
      <w:r w:rsidR="00601433" w:rsidRPr="00601433">
        <w:rPr>
          <w:rStyle w:val="Hyperlink"/>
          <w:b/>
          <w:color w:val="auto"/>
          <w:u w:val="none"/>
        </w:rPr>
        <w:t>http://www.griffith.com/</w:t>
      </w:r>
      <w:r w:rsidRPr="00601433">
        <w:rPr>
          <w:b/>
        </w:rPr>
        <w:t xml:space="preserve">. </w:t>
      </w:r>
    </w:p>
    <w:p w:rsidR="00E93952" w:rsidRPr="00347B1E" w:rsidRDefault="00E93952" w:rsidP="00E93952">
      <w:pPr>
        <w:pBdr>
          <w:bottom w:val="single" w:sz="12" w:space="1" w:color="auto"/>
        </w:pBdr>
        <w:spacing w:after="0" w:line="360" w:lineRule="auto"/>
        <w:rPr>
          <w:b/>
          <w:sz w:val="18"/>
          <w:szCs w:val="18"/>
        </w:rPr>
      </w:pPr>
    </w:p>
    <w:p w:rsidR="00347B1E" w:rsidRPr="00347B1E" w:rsidRDefault="00347B1E" w:rsidP="00E93952">
      <w:pPr>
        <w:pBdr>
          <w:bottom w:val="single" w:sz="12" w:space="1" w:color="auto"/>
        </w:pBdr>
        <w:spacing w:after="0" w:line="360" w:lineRule="auto"/>
        <w:rPr>
          <w:b/>
          <w:sz w:val="18"/>
          <w:szCs w:val="18"/>
        </w:rPr>
      </w:pPr>
    </w:p>
    <w:p w:rsidR="00E93952" w:rsidRDefault="00E93952" w:rsidP="00E93952">
      <w:pPr>
        <w:pStyle w:val="ListParagraph"/>
        <w:spacing w:after="0" w:line="360" w:lineRule="auto"/>
        <w:ind w:left="540"/>
        <w:rPr>
          <w:b/>
          <w:sz w:val="20"/>
          <w:szCs w:val="20"/>
        </w:rPr>
      </w:pPr>
    </w:p>
    <w:p w:rsidR="004373B5" w:rsidRPr="00601433" w:rsidRDefault="004373B5" w:rsidP="004373B5">
      <w:pPr>
        <w:pStyle w:val="ListParagraph"/>
        <w:numPr>
          <w:ilvl w:val="0"/>
          <w:numId w:val="21"/>
        </w:numPr>
        <w:spacing w:after="0" w:line="360" w:lineRule="auto"/>
        <w:ind w:left="540"/>
        <w:rPr>
          <w:b/>
        </w:rPr>
      </w:pPr>
      <w:r w:rsidRPr="00601433">
        <w:rPr>
          <w:b/>
        </w:rPr>
        <w:t xml:space="preserve">Smith, A. (2014, May 12). </w:t>
      </w:r>
      <w:r w:rsidRPr="00601433">
        <w:rPr>
          <w:b/>
          <w:i/>
        </w:rPr>
        <w:t>A model of nursing care</w:t>
      </w:r>
      <w:r w:rsidRPr="00601433">
        <w:rPr>
          <w:b/>
        </w:rPr>
        <w:t xml:space="preserve"> [PowerPoint slides]. Wintec Publishing: New Zealand.</w:t>
      </w:r>
    </w:p>
    <w:p w:rsidR="004373B5" w:rsidRPr="00347B1E" w:rsidRDefault="004373B5" w:rsidP="004373B5">
      <w:pPr>
        <w:pStyle w:val="ListParagraph"/>
        <w:spacing w:after="0" w:line="360" w:lineRule="auto"/>
        <w:ind w:left="540"/>
        <w:rPr>
          <w:b/>
          <w:sz w:val="18"/>
          <w:szCs w:val="18"/>
        </w:rPr>
      </w:pPr>
    </w:p>
    <w:p w:rsidR="004373B5" w:rsidRPr="00E93952" w:rsidRDefault="00E93952" w:rsidP="00E93952">
      <w:pPr>
        <w:spacing w:after="0" w:line="360" w:lineRule="auto"/>
        <w:rPr>
          <w:b/>
          <w:sz w:val="20"/>
          <w:szCs w:val="20"/>
        </w:rPr>
      </w:pPr>
      <w:r>
        <w:rPr>
          <w:b/>
          <w:sz w:val="20"/>
          <w:szCs w:val="20"/>
        </w:rPr>
        <w:t>_____________</w:t>
      </w:r>
      <w:r w:rsidR="004373B5" w:rsidRPr="00E93952">
        <w:rPr>
          <w:b/>
          <w:sz w:val="20"/>
          <w:szCs w:val="20"/>
        </w:rPr>
        <w:t>____________________________________________________________________________________________</w:t>
      </w:r>
    </w:p>
    <w:p w:rsidR="00347B1E" w:rsidRPr="00601433" w:rsidRDefault="00347B1E" w:rsidP="00347B1E">
      <w:pPr>
        <w:pStyle w:val="ListParagraph"/>
        <w:spacing w:after="0" w:line="360" w:lineRule="auto"/>
        <w:ind w:left="540"/>
        <w:rPr>
          <w:b/>
        </w:rPr>
      </w:pPr>
    </w:p>
    <w:p w:rsidR="004373B5" w:rsidRPr="00601433" w:rsidRDefault="004373B5" w:rsidP="004373B5">
      <w:pPr>
        <w:pStyle w:val="ListParagraph"/>
        <w:numPr>
          <w:ilvl w:val="0"/>
          <w:numId w:val="21"/>
        </w:numPr>
        <w:spacing w:after="0" w:line="360" w:lineRule="auto"/>
        <w:ind w:left="540"/>
        <w:rPr>
          <w:b/>
        </w:rPr>
      </w:pPr>
      <w:proofErr w:type="spellStart"/>
      <w:r w:rsidRPr="00601433">
        <w:rPr>
          <w:b/>
        </w:rPr>
        <w:t>Sevilla</w:t>
      </w:r>
      <w:proofErr w:type="spellEnd"/>
      <w:r w:rsidRPr="00601433">
        <w:rPr>
          <w:b/>
        </w:rPr>
        <w:t>, Consuelo G. (2012). Research Methods. Manila, Philippines: Rex Bookstore.</w:t>
      </w:r>
    </w:p>
    <w:p w:rsidR="004373B5" w:rsidRPr="00347B1E" w:rsidRDefault="004373B5" w:rsidP="004373B5">
      <w:pPr>
        <w:pStyle w:val="ListParagraph"/>
        <w:spacing w:after="0" w:line="360" w:lineRule="auto"/>
        <w:ind w:left="540"/>
        <w:rPr>
          <w:b/>
          <w:sz w:val="18"/>
          <w:szCs w:val="18"/>
        </w:rPr>
      </w:pPr>
    </w:p>
    <w:p w:rsidR="004373B5" w:rsidRPr="00E93952" w:rsidRDefault="00E93952" w:rsidP="00E93952">
      <w:pPr>
        <w:spacing w:after="0" w:line="360" w:lineRule="auto"/>
        <w:rPr>
          <w:b/>
          <w:sz w:val="20"/>
          <w:szCs w:val="20"/>
        </w:rPr>
      </w:pPr>
      <w:r w:rsidRPr="00347B1E">
        <w:rPr>
          <w:b/>
          <w:sz w:val="18"/>
          <w:szCs w:val="18"/>
        </w:rPr>
        <w:t>_______</w:t>
      </w:r>
      <w:r>
        <w:rPr>
          <w:b/>
          <w:sz w:val="20"/>
          <w:szCs w:val="20"/>
        </w:rPr>
        <w:t>_______</w:t>
      </w:r>
      <w:r w:rsidR="004373B5" w:rsidRPr="00E93952">
        <w:rPr>
          <w:b/>
          <w:sz w:val="20"/>
          <w:szCs w:val="20"/>
        </w:rPr>
        <w:t>____________________________________________________________</w:t>
      </w:r>
      <w:r>
        <w:rPr>
          <w:b/>
          <w:sz w:val="20"/>
          <w:szCs w:val="20"/>
        </w:rPr>
        <w:t>_______________________________</w:t>
      </w:r>
    </w:p>
    <w:p w:rsidR="004373B5" w:rsidRPr="00255DF4" w:rsidRDefault="004373B5" w:rsidP="004373B5">
      <w:pPr>
        <w:pStyle w:val="ListParagraph"/>
        <w:spacing w:after="0" w:line="360" w:lineRule="auto"/>
        <w:ind w:left="540"/>
        <w:rPr>
          <w:b/>
          <w:sz w:val="20"/>
          <w:szCs w:val="20"/>
        </w:rPr>
      </w:pPr>
    </w:p>
    <w:p w:rsidR="004373B5" w:rsidRPr="00601433" w:rsidRDefault="004373B5" w:rsidP="004373B5">
      <w:pPr>
        <w:pStyle w:val="ListParagraph"/>
        <w:numPr>
          <w:ilvl w:val="0"/>
          <w:numId w:val="21"/>
        </w:numPr>
        <w:spacing w:after="0" w:line="360" w:lineRule="auto"/>
        <w:ind w:left="540"/>
        <w:rPr>
          <w:b/>
        </w:rPr>
      </w:pPr>
      <w:proofErr w:type="spellStart"/>
      <w:r w:rsidRPr="00601433">
        <w:rPr>
          <w:b/>
        </w:rPr>
        <w:t>Calmorin</w:t>
      </w:r>
      <w:proofErr w:type="spellEnd"/>
      <w:r w:rsidRPr="00601433">
        <w:rPr>
          <w:b/>
        </w:rPr>
        <w:t xml:space="preserve">, L.P. (1997). “Statistics in Education and Thesis Writing”. National Bookstore, Philippines. </w:t>
      </w:r>
    </w:p>
    <w:p w:rsidR="004373B5" w:rsidRPr="00347B1E" w:rsidRDefault="004373B5" w:rsidP="00347B1E">
      <w:pPr>
        <w:pBdr>
          <w:bottom w:val="single" w:sz="12" w:space="1" w:color="auto"/>
        </w:pBdr>
        <w:spacing w:after="0" w:line="360" w:lineRule="auto"/>
        <w:rPr>
          <w:b/>
          <w:sz w:val="18"/>
          <w:szCs w:val="18"/>
        </w:rPr>
      </w:pPr>
    </w:p>
    <w:p w:rsidR="00347B1E" w:rsidRPr="00347B1E" w:rsidRDefault="00347B1E" w:rsidP="00347B1E">
      <w:pPr>
        <w:pBdr>
          <w:bottom w:val="single" w:sz="12" w:space="1" w:color="auto"/>
        </w:pBdr>
        <w:spacing w:after="0" w:line="360" w:lineRule="auto"/>
        <w:rPr>
          <w:b/>
          <w:sz w:val="18"/>
          <w:szCs w:val="18"/>
        </w:rPr>
      </w:pPr>
    </w:p>
    <w:p w:rsidR="00347B1E" w:rsidRDefault="00347B1E" w:rsidP="00347B1E">
      <w:pPr>
        <w:spacing w:after="0" w:line="360" w:lineRule="auto"/>
        <w:rPr>
          <w:b/>
        </w:rPr>
      </w:pPr>
    </w:p>
    <w:p w:rsidR="00CD4FA6" w:rsidRDefault="00CD4FA6" w:rsidP="00347B1E">
      <w:pPr>
        <w:spacing w:after="0" w:line="360" w:lineRule="auto"/>
        <w:rPr>
          <w:b/>
        </w:rPr>
      </w:pPr>
    </w:p>
    <w:p w:rsidR="00CD4FA6" w:rsidRDefault="00CD4FA6" w:rsidP="00347B1E">
      <w:pPr>
        <w:spacing w:after="0" w:line="360" w:lineRule="auto"/>
        <w:rPr>
          <w:b/>
        </w:rPr>
      </w:pPr>
    </w:p>
    <w:p w:rsidR="00887A1E" w:rsidRPr="00887A1E" w:rsidRDefault="00887A1E" w:rsidP="00887A1E">
      <w:pPr>
        <w:spacing w:after="0"/>
        <w:jc w:val="both"/>
        <w:rPr>
          <w:rFonts w:asciiTheme="minorHAnsi" w:hAnsiTheme="minorHAnsi" w:cstheme="minorHAnsi"/>
          <w:b/>
        </w:rPr>
      </w:pPr>
      <w:r w:rsidRPr="00887A1E">
        <w:rPr>
          <w:rFonts w:asciiTheme="minorHAnsi" w:hAnsiTheme="minorHAnsi" w:cstheme="minorHAnsi"/>
          <w:b/>
        </w:rPr>
        <w:lastRenderedPageBreak/>
        <w:t>APA Citation. Read the following article and indicate if it correctly followed the APA citation. Write ‘’TRUE” if the citation is correctly written or if it incorrect, write the correct form of citation.</w:t>
      </w:r>
    </w:p>
    <w:p w:rsidR="00887A1E" w:rsidRPr="00822E69" w:rsidRDefault="00887A1E" w:rsidP="00887A1E">
      <w:pPr>
        <w:pStyle w:val="ListParagraph"/>
        <w:spacing w:after="0"/>
        <w:ind w:left="0"/>
        <w:jc w:val="both"/>
        <w:rPr>
          <w:rFonts w:asciiTheme="minorHAnsi" w:hAnsiTheme="minorHAnsi" w:cstheme="minorHAnsi"/>
          <w:b/>
        </w:rPr>
      </w:pPr>
    </w:p>
    <w:p w:rsidR="00887A1E" w:rsidRPr="00887A1E" w:rsidRDefault="00887A1E" w:rsidP="00887A1E">
      <w:pPr>
        <w:spacing w:after="0" w:line="259" w:lineRule="auto"/>
        <w:jc w:val="both"/>
        <w:rPr>
          <w:rFonts w:asciiTheme="minorHAnsi" w:eastAsia="Arial Unicode MS" w:hAnsiTheme="minorHAnsi" w:cstheme="minorHAnsi"/>
          <w:sz w:val="24"/>
          <w:szCs w:val="24"/>
        </w:rPr>
      </w:pPr>
      <w:r w:rsidRPr="00887A1E">
        <w:rPr>
          <w:rFonts w:asciiTheme="minorHAnsi" w:eastAsia="Arial Unicode MS" w:hAnsiTheme="minorHAnsi" w:cstheme="minorHAnsi"/>
          <w:sz w:val="24"/>
          <w:szCs w:val="24"/>
        </w:rPr>
        <w:t xml:space="preserve">Sustainable Development (SD) is defined by the World Commission on Environment and Development (WCED)’s </w:t>
      </w:r>
      <w:proofErr w:type="spellStart"/>
      <w:r w:rsidRPr="00887A1E">
        <w:rPr>
          <w:rFonts w:asciiTheme="minorHAnsi" w:eastAsia="Arial Unicode MS" w:hAnsiTheme="minorHAnsi" w:cstheme="minorHAnsi"/>
          <w:sz w:val="24"/>
          <w:szCs w:val="24"/>
        </w:rPr>
        <w:t>Brundtland</w:t>
      </w:r>
      <w:proofErr w:type="spellEnd"/>
      <w:r w:rsidRPr="00887A1E">
        <w:rPr>
          <w:rFonts w:asciiTheme="minorHAnsi" w:eastAsia="Arial Unicode MS" w:hAnsiTheme="minorHAnsi" w:cstheme="minorHAnsi"/>
          <w:sz w:val="24"/>
          <w:szCs w:val="24"/>
        </w:rPr>
        <w:t xml:space="preserve"> Commission Report, it is a kind of development “</w:t>
      </w:r>
      <w:r w:rsidRPr="00887A1E">
        <w:rPr>
          <w:rFonts w:asciiTheme="minorHAnsi" w:eastAsia="Arial Unicode MS" w:hAnsiTheme="minorHAnsi" w:cstheme="minorHAnsi"/>
          <w:i/>
          <w:sz w:val="24"/>
          <w:szCs w:val="24"/>
        </w:rPr>
        <w:t>that meets the needs of the present without compromising the ability of the future generations to meet their own needs</w:t>
      </w:r>
      <w:r w:rsidRPr="00887A1E">
        <w:rPr>
          <w:rFonts w:asciiTheme="minorHAnsi" w:eastAsia="Arial Unicode MS" w:hAnsiTheme="minorHAnsi" w:cstheme="minorHAnsi"/>
          <w:sz w:val="24"/>
          <w:szCs w:val="24"/>
        </w:rPr>
        <w:t xml:space="preserve">” </w:t>
      </w:r>
      <w:r w:rsidRPr="00887A1E">
        <w:rPr>
          <w:rFonts w:asciiTheme="minorHAnsi" w:eastAsia="Arial Unicode MS" w:hAnsiTheme="minorHAnsi" w:cstheme="minorHAnsi"/>
          <w:b/>
          <w:sz w:val="24"/>
          <w:szCs w:val="24"/>
        </w:rPr>
        <w:t>(</w:t>
      </w:r>
      <w:proofErr w:type="spellStart"/>
      <w:r w:rsidRPr="00887A1E">
        <w:rPr>
          <w:rFonts w:asciiTheme="minorHAnsi" w:eastAsia="Arial Unicode MS" w:hAnsiTheme="minorHAnsi" w:cstheme="minorHAnsi"/>
          <w:b/>
          <w:sz w:val="24"/>
          <w:szCs w:val="24"/>
        </w:rPr>
        <w:t>Brundtland</w:t>
      </w:r>
      <w:proofErr w:type="spellEnd"/>
      <w:r w:rsidRPr="00887A1E">
        <w:rPr>
          <w:rFonts w:asciiTheme="minorHAnsi" w:eastAsia="Arial Unicode MS" w:hAnsiTheme="minorHAnsi" w:cstheme="minorHAnsi"/>
          <w:b/>
          <w:sz w:val="24"/>
          <w:szCs w:val="24"/>
        </w:rPr>
        <w:t xml:space="preserve"> Commission Report, 1987)</w:t>
      </w:r>
      <w:r w:rsidRPr="00887A1E">
        <w:rPr>
          <w:rFonts w:asciiTheme="minorHAnsi" w:eastAsia="Arial Unicode MS" w:hAnsiTheme="minorHAnsi" w:cstheme="minorHAnsi"/>
          <w:sz w:val="24"/>
          <w:szCs w:val="24"/>
        </w:rPr>
        <w:t xml:space="preserve">.  Furthermore, </w:t>
      </w:r>
      <w:r w:rsidRPr="00887A1E">
        <w:rPr>
          <w:rFonts w:asciiTheme="minorHAnsi" w:eastAsia="Arial Unicode MS" w:hAnsiTheme="minorHAnsi" w:cstheme="minorHAnsi"/>
          <w:b/>
          <w:sz w:val="24"/>
          <w:szCs w:val="24"/>
        </w:rPr>
        <w:t>WCED (2007)</w:t>
      </w:r>
      <w:r w:rsidRPr="00887A1E">
        <w:rPr>
          <w:rFonts w:asciiTheme="minorHAnsi" w:eastAsia="Arial Unicode MS" w:hAnsiTheme="minorHAnsi" w:cstheme="minorHAnsi"/>
          <w:sz w:val="24"/>
          <w:szCs w:val="24"/>
        </w:rPr>
        <w:t xml:space="preserve"> explains that SD is “</w:t>
      </w:r>
      <w:r w:rsidRPr="00887A1E">
        <w:rPr>
          <w:rFonts w:asciiTheme="minorHAnsi" w:eastAsia="Arial Unicode MS" w:hAnsiTheme="minorHAnsi" w:cstheme="minorHAnsi"/>
          <w:i/>
          <w:sz w:val="24"/>
          <w:szCs w:val="24"/>
        </w:rPr>
        <w:t>not a fixed state of harmony, but rather a process of change in which the exploitation of resources, the direction of investments, the orientation of technological development, and institutional change are made consistent with future as well as present needs</w:t>
      </w:r>
      <w:r w:rsidRPr="00887A1E">
        <w:rPr>
          <w:rFonts w:asciiTheme="minorHAnsi" w:eastAsia="Arial Unicode MS" w:hAnsiTheme="minorHAnsi" w:cstheme="minorHAnsi"/>
          <w:sz w:val="24"/>
          <w:szCs w:val="24"/>
        </w:rPr>
        <w:t>.” (</w:t>
      </w:r>
      <w:r w:rsidRPr="00887A1E">
        <w:rPr>
          <w:rFonts w:asciiTheme="minorHAnsi" w:eastAsia="Arial Unicode MS" w:hAnsiTheme="minorHAnsi" w:cstheme="minorHAnsi"/>
          <w:b/>
          <w:sz w:val="24"/>
          <w:szCs w:val="24"/>
        </w:rPr>
        <w:t>ENGER &amp; SMITH, 2009; Harding, Peters, Richards, Reynolds &amp; David, 2002</w:t>
      </w:r>
      <w:r w:rsidRPr="00887A1E">
        <w:rPr>
          <w:rFonts w:asciiTheme="minorHAnsi" w:eastAsia="Arial Unicode MS" w:hAnsiTheme="minorHAnsi" w:cstheme="minorHAnsi"/>
          <w:sz w:val="24"/>
          <w:szCs w:val="24"/>
        </w:rPr>
        <w:t>). Thus, this development can be “</w:t>
      </w:r>
      <w:r w:rsidRPr="00887A1E">
        <w:rPr>
          <w:rFonts w:asciiTheme="minorHAnsi" w:eastAsia="Arial Unicode MS" w:hAnsiTheme="minorHAnsi" w:cstheme="minorHAnsi"/>
          <w:i/>
          <w:sz w:val="24"/>
          <w:szCs w:val="24"/>
        </w:rPr>
        <w:t>pursued in harmony with changing productive potential of the ecosystem… and it must rest on political will</w:t>
      </w:r>
      <w:r w:rsidRPr="00887A1E">
        <w:rPr>
          <w:rFonts w:asciiTheme="minorHAnsi" w:eastAsia="Arial Unicode MS" w:hAnsiTheme="minorHAnsi" w:cstheme="minorHAnsi"/>
          <w:sz w:val="24"/>
          <w:szCs w:val="24"/>
        </w:rPr>
        <w:t>.” (</w:t>
      </w:r>
      <w:r w:rsidRPr="00887A1E">
        <w:rPr>
          <w:rFonts w:asciiTheme="minorHAnsi" w:eastAsia="Arial Unicode MS" w:hAnsiTheme="minorHAnsi" w:cstheme="minorHAnsi"/>
          <w:b/>
          <w:sz w:val="24"/>
          <w:szCs w:val="24"/>
        </w:rPr>
        <w:t>WCED: 1987</w:t>
      </w:r>
      <w:r w:rsidRPr="00887A1E">
        <w:rPr>
          <w:rFonts w:asciiTheme="minorHAnsi" w:eastAsia="Arial Unicode MS" w:hAnsiTheme="minorHAnsi" w:cstheme="minorHAnsi"/>
          <w:sz w:val="24"/>
          <w:szCs w:val="24"/>
        </w:rPr>
        <w:t>). Moreover, the concept of SD has been accepted worldwide to link economic and social development with rigorous environmental management to achieve “sustainability.” (</w:t>
      </w:r>
      <w:r w:rsidRPr="00887A1E">
        <w:rPr>
          <w:rFonts w:asciiTheme="minorHAnsi" w:eastAsia="Arial Unicode MS" w:hAnsiTheme="minorHAnsi" w:cstheme="minorHAnsi"/>
          <w:b/>
          <w:sz w:val="24"/>
          <w:szCs w:val="24"/>
        </w:rPr>
        <w:t>BELLEZA, J.R., 2002</w:t>
      </w:r>
      <w:r w:rsidRPr="00887A1E">
        <w:rPr>
          <w:rFonts w:asciiTheme="minorHAnsi" w:eastAsia="Arial Unicode MS" w:hAnsiTheme="minorHAnsi" w:cstheme="minorHAnsi"/>
          <w:sz w:val="24"/>
          <w:szCs w:val="24"/>
        </w:rPr>
        <w:t xml:space="preserve">). </w:t>
      </w:r>
      <w:r>
        <w:rPr>
          <w:rFonts w:asciiTheme="minorHAnsi" w:eastAsia="Arial Unicode MS" w:hAnsiTheme="minorHAnsi" w:cstheme="minorHAnsi"/>
          <w:b/>
          <w:sz w:val="24"/>
          <w:szCs w:val="24"/>
        </w:rPr>
        <w:t>Arellano, 2002</w:t>
      </w:r>
      <w:r w:rsidRPr="00887A1E">
        <w:rPr>
          <w:rFonts w:asciiTheme="minorHAnsi" w:eastAsia="Arial Unicode MS" w:hAnsiTheme="minorHAnsi" w:cstheme="minorHAnsi"/>
          <w:sz w:val="24"/>
          <w:szCs w:val="24"/>
        </w:rPr>
        <w:t xml:space="preserve"> as cited by (</w:t>
      </w:r>
      <w:r w:rsidRPr="00887A1E">
        <w:rPr>
          <w:rFonts w:asciiTheme="minorHAnsi" w:eastAsia="Arial Unicode MS" w:hAnsiTheme="minorHAnsi" w:cstheme="minorHAnsi"/>
          <w:b/>
          <w:sz w:val="24"/>
          <w:szCs w:val="24"/>
        </w:rPr>
        <w:t>Hubbard, 2010</w:t>
      </w:r>
      <w:r w:rsidRPr="00887A1E">
        <w:rPr>
          <w:rFonts w:asciiTheme="minorHAnsi" w:eastAsia="Arial Unicode MS" w:hAnsiTheme="minorHAnsi" w:cstheme="minorHAnsi"/>
          <w:sz w:val="24"/>
          <w:szCs w:val="24"/>
        </w:rPr>
        <w:t>) points out further that SD is not a “</w:t>
      </w:r>
      <w:r w:rsidRPr="00887A1E">
        <w:rPr>
          <w:rFonts w:asciiTheme="minorHAnsi" w:eastAsia="Arial Unicode MS" w:hAnsiTheme="minorHAnsi" w:cstheme="minorHAnsi"/>
          <w:i/>
          <w:sz w:val="24"/>
          <w:szCs w:val="24"/>
        </w:rPr>
        <w:t>business as usual</w:t>
      </w:r>
      <w:r w:rsidRPr="00887A1E">
        <w:rPr>
          <w:rFonts w:asciiTheme="minorHAnsi" w:eastAsia="Arial Unicode MS" w:hAnsiTheme="minorHAnsi" w:cstheme="minorHAnsi"/>
          <w:sz w:val="24"/>
          <w:szCs w:val="24"/>
        </w:rPr>
        <w:t>” scenario. The author viewed SD as a framework for development which poses new demands on the roles of engineers and scientists and will affect the decision-making process and outcomes. These new roles from engineering professionals entail different skills – away from the traditional educated professionals and it is expect them to have the following essential qualities: (a) attitude: an environmental ethic and holistic approach; (b) specific skills: the ability to understand and work with complex systems, work as a team with diverse backgrounds, good communication skills and high level of creativity; and (c) broad knowledge: in terms legal, social economic and ecological aspects (</w:t>
      </w:r>
      <w:r w:rsidR="000204E9">
        <w:rPr>
          <w:rFonts w:asciiTheme="minorHAnsi" w:eastAsia="Arial Unicode MS" w:hAnsiTheme="minorHAnsi" w:cstheme="minorHAnsi"/>
          <w:b/>
          <w:sz w:val="24"/>
          <w:szCs w:val="24"/>
        </w:rPr>
        <w:t xml:space="preserve">Claiborne, A.B. &amp; Dewey, </w:t>
      </w:r>
      <w:r w:rsidRPr="00887A1E">
        <w:rPr>
          <w:rFonts w:asciiTheme="minorHAnsi" w:eastAsia="Arial Unicode MS" w:hAnsiTheme="minorHAnsi" w:cstheme="minorHAnsi"/>
          <w:b/>
          <w:sz w:val="24"/>
          <w:szCs w:val="24"/>
        </w:rPr>
        <w:t>C.D., 2010; Jones, Fox, Hales, Howe &amp; Fulmer, 1999; R.R. Aquinas &amp; A.C. Roberts, 1995</w:t>
      </w:r>
      <w:r w:rsidRPr="00887A1E">
        <w:rPr>
          <w:rFonts w:asciiTheme="minorHAnsi" w:eastAsia="Arial Unicode MS" w:hAnsiTheme="minorHAnsi" w:cstheme="minorHAnsi"/>
          <w:sz w:val="24"/>
          <w:szCs w:val="24"/>
        </w:rPr>
        <w:t>).</w:t>
      </w:r>
    </w:p>
    <w:p w:rsidR="00887A1E" w:rsidRPr="00822E69" w:rsidRDefault="00887A1E" w:rsidP="00887A1E">
      <w:pPr>
        <w:pStyle w:val="ListParagraph"/>
        <w:spacing w:after="0"/>
        <w:ind w:left="0"/>
        <w:jc w:val="both"/>
        <w:rPr>
          <w:rFonts w:asciiTheme="minorHAnsi" w:hAnsiTheme="minorHAnsi" w:cstheme="minorHAnsi"/>
          <w:b/>
        </w:rPr>
      </w:pPr>
    </w:p>
    <w:p w:rsidR="00887A1E" w:rsidRPr="00887A1E" w:rsidRDefault="00887A1E" w:rsidP="00887A1E">
      <w:pPr>
        <w:pStyle w:val="ListParagraph"/>
        <w:numPr>
          <w:ilvl w:val="0"/>
          <w:numId w:val="24"/>
        </w:numPr>
        <w:spacing w:after="0" w:line="480" w:lineRule="auto"/>
        <w:rPr>
          <w:rFonts w:asciiTheme="minorHAnsi" w:hAnsiTheme="minorHAnsi" w:cstheme="minorHAnsi"/>
          <w:b/>
        </w:rPr>
      </w:pPr>
      <w:proofErr w:type="spellStart"/>
      <w:r w:rsidRPr="00887A1E">
        <w:rPr>
          <w:rFonts w:asciiTheme="minorHAnsi" w:hAnsiTheme="minorHAnsi" w:cstheme="minorHAnsi"/>
          <w:b/>
        </w:rPr>
        <w:t>Brundtland</w:t>
      </w:r>
      <w:proofErr w:type="spellEnd"/>
      <w:r w:rsidRPr="00887A1E">
        <w:rPr>
          <w:rFonts w:asciiTheme="minorHAnsi" w:hAnsiTheme="minorHAnsi" w:cstheme="minorHAnsi"/>
          <w:b/>
        </w:rPr>
        <w:t xml:space="preserve"> Commission Repo</w:t>
      </w:r>
      <w:r>
        <w:rPr>
          <w:rFonts w:asciiTheme="minorHAnsi" w:hAnsiTheme="minorHAnsi" w:cstheme="minorHAnsi"/>
          <w:b/>
        </w:rPr>
        <w:t>rt, 1987</w:t>
      </w:r>
      <w:r w:rsidRPr="00887A1E">
        <w:rPr>
          <w:rFonts w:asciiTheme="minorHAnsi" w:hAnsiTheme="minorHAnsi" w:cstheme="minorHAnsi"/>
          <w:b/>
        </w:rPr>
        <w:t xml:space="preserve">    __________</w:t>
      </w:r>
      <w:r>
        <w:rPr>
          <w:rFonts w:asciiTheme="minorHAnsi" w:hAnsiTheme="minorHAnsi" w:cstheme="minorHAnsi"/>
          <w:b/>
        </w:rPr>
        <w:t>______</w:t>
      </w:r>
      <w:r w:rsidRPr="00887A1E">
        <w:rPr>
          <w:rFonts w:asciiTheme="minorHAnsi" w:hAnsiTheme="minorHAnsi" w:cstheme="minorHAnsi"/>
          <w:b/>
        </w:rPr>
        <w:t>_________________________________</w:t>
      </w:r>
    </w:p>
    <w:p w:rsidR="00887A1E" w:rsidRPr="00887A1E" w:rsidRDefault="00887A1E" w:rsidP="00887A1E">
      <w:pPr>
        <w:pStyle w:val="ListParagraph"/>
        <w:numPr>
          <w:ilvl w:val="0"/>
          <w:numId w:val="24"/>
        </w:numPr>
        <w:spacing w:after="0" w:line="480" w:lineRule="auto"/>
        <w:rPr>
          <w:rFonts w:asciiTheme="minorHAnsi" w:hAnsiTheme="minorHAnsi" w:cstheme="minorHAnsi"/>
          <w:b/>
        </w:rPr>
      </w:pPr>
      <w:r w:rsidRPr="00887A1E">
        <w:rPr>
          <w:rFonts w:asciiTheme="minorHAnsi" w:hAnsiTheme="minorHAnsi" w:cstheme="minorHAnsi"/>
          <w:b/>
        </w:rPr>
        <w:t>WCED (2007)</w:t>
      </w:r>
      <w:r w:rsidRPr="00887A1E">
        <w:rPr>
          <w:rFonts w:asciiTheme="minorHAnsi" w:hAnsiTheme="minorHAnsi" w:cstheme="minorHAnsi"/>
          <w:b/>
        </w:rPr>
        <w:tab/>
      </w:r>
      <w:r w:rsidRPr="00887A1E">
        <w:rPr>
          <w:rFonts w:asciiTheme="minorHAnsi" w:hAnsiTheme="minorHAnsi" w:cstheme="minorHAnsi"/>
          <w:b/>
        </w:rPr>
        <w:tab/>
      </w:r>
      <w:r w:rsidRPr="00887A1E">
        <w:rPr>
          <w:rFonts w:asciiTheme="minorHAnsi" w:hAnsiTheme="minorHAnsi" w:cstheme="minorHAnsi"/>
          <w:b/>
        </w:rPr>
        <w:tab/>
        <w:t xml:space="preserve">            ___________________________________________________</w:t>
      </w:r>
    </w:p>
    <w:p w:rsidR="00887A1E" w:rsidRPr="00887A1E" w:rsidRDefault="00887A1E" w:rsidP="00887A1E">
      <w:pPr>
        <w:pStyle w:val="ListParagraph"/>
        <w:numPr>
          <w:ilvl w:val="0"/>
          <w:numId w:val="24"/>
        </w:numPr>
        <w:spacing w:after="0" w:line="480" w:lineRule="auto"/>
        <w:rPr>
          <w:rFonts w:asciiTheme="minorHAnsi" w:hAnsiTheme="minorHAnsi" w:cstheme="minorHAnsi"/>
          <w:b/>
        </w:rPr>
      </w:pPr>
      <w:r w:rsidRPr="00887A1E">
        <w:rPr>
          <w:rFonts w:asciiTheme="minorHAnsi" w:hAnsiTheme="minorHAnsi" w:cstheme="minorHAnsi"/>
          <w:b/>
        </w:rPr>
        <w:t>E</w:t>
      </w:r>
      <w:r>
        <w:rPr>
          <w:rFonts w:asciiTheme="minorHAnsi" w:hAnsiTheme="minorHAnsi" w:cstheme="minorHAnsi"/>
          <w:b/>
        </w:rPr>
        <w:t>NGER &amp;</w:t>
      </w:r>
      <w:r w:rsidRPr="00887A1E">
        <w:rPr>
          <w:rFonts w:asciiTheme="minorHAnsi" w:hAnsiTheme="minorHAnsi" w:cstheme="minorHAnsi"/>
          <w:b/>
        </w:rPr>
        <w:t xml:space="preserve"> SMITH, 2009</w:t>
      </w:r>
      <w:r w:rsidRPr="00887A1E">
        <w:rPr>
          <w:rFonts w:asciiTheme="minorHAnsi" w:hAnsiTheme="minorHAnsi" w:cstheme="minorHAnsi"/>
          <w:b/>
        </w:rPr>
        <w:tab/>
        <w:t xml:space="preserve">       </w:t>
      </w:r>
      <w:r>
        <w:rPr>
          <w:rFonts w:asciiTheme="minorHAnsi" w:hAnsiTheme="minorHAnsi" w:cstheme="minorHAnsi"/>
          <w:b/>
        </w:rPr>
        <w:tab/>
      </w:r>
      <w:r>
        <w:rPr>
          <w:rFonts w:asciiTheme="minorHAnsi" w:hAnsiTheme="minorHAnsi" w:cstheme="minorHAnsi"/>
          <w:b/>
        </w:rPr>
        <w:tab/>
      </w:r>
      <w:r w:rsidRPr="00887A1E">
        <w:rPr>
          <w:rFonts w:asciiTheme="minorHAnsi" w:hAnsiTheme="minorHAnsi" w:cstheme="minorHAnsi"/>
          <w:b/>
        </w:rPr>
        <w:t>__________________________________________________</w:t>
      </w:r>
    </w:p>
    <w:p w:rsidR="00887A1E" w:rsidRPr="00887A1E" w:rsidRDefault="00887A1E" w:rsidP="00887A1E">
      <w:pPr>
        <w:pStyle w:val="ListParagraph"/>
        <w:numPr>
          <w:ilvl w:val="0"/>
          <w:numId w:val="24"/>
        </w:numPr>
        <w:spacing w:after="0" w:line="480" w:lineRule="auto"/>
        <w:rPr>
          <w:rFonts w:asciiTheme="minorHAnsi" w:hAnsiTheme="minorHAnsi" w:cstheme="minorHAnsi"/>
          <w:b/>
        </w:rPr>
      </w:pPr>
      <w:r w:rsidRPr="00887A1E">
        <w:rPr>
          <w:rFonts w:asciiTheme="minorHAnsi" w:hAnsiTheme="minorHAnsi" w:cstheme="minorHAnsi"/>
          <w:b/>
        </w:rPr>
        <w:t>Harding, Peters, Richards, Reynolds &amp; David, 2002) ________________________________________</w:t>
      </w:r>
    </w:p>
    <w:p w:rsidR="00887A1E" w:rsidRPr="00887A1E" w:rsidRDefault="00887A1E" w:rsidP="00887A1E">
      <w:pPr>
        <w:pStyle w:val="ListParagraph"/>
        <w:numPr>
          <w:ilvl w:val="0"/>
          <w:numId w:val="24"/>
        </w:numPr>
        <w:spacing w:after="0" w:line="480" w:lineRule="auto"/>
        <w:rPr>
          <w:rFonts w:asciiTheme="minorHAnsi" w:hAnsiTheme="minorHAnsi" w:cstheme="minorHAnsi"/>
          <w:b/>
        </w:rPr>
      </w:pPr>
      <w:r w:rsidRPr="00887A1E">
        <w:rPr>
          <w:rFonts w:asciiTheme="minorHAnsi" w:hAnsiTheme="minorHAnsi" w:cstheme="minorHAnsi"/>
          <w:b/>
        </w:rPr>
        <w:t>WCED: 1987                                         ______________________________________________________</w:t>
      </w:r>
    </w:p>
    <w:p w:rsidR="00887A1E" w:rsidRPr="00887A1E" w:rsidRDefault="00887A1E" w:rsidP="00887A1E">
      <w:pPr>
        <w:pStyle w:val="ListParagraph"/>
        <w:numPr>
          <w:ilvl w:val="0"/>
          <w:numId w:val="24"/>
        </w:numPr>
        <w:spacing w:after="0" w:line="480" w:lineRule="auto"/>
        <w:rPr>
          <w:rFonts w:asciiTheme="minorHAnsi" w:hAnsiTheme="minorHAnsi" w:cstheme="minorHAnsi"/>
          <w:b/>
        </w:rPr>
      </w:pPr>
      <w:r w:rsidRPr="00887A1E">
        <w:rPr>
          <w:rFonts w:asciiTheme="minorHAnsi" w:hAnsiTheme="minorHAnsi" w:cstheme="minorHAnsi"/>
          <w:b/>
        </w:rPr>
        <w:t>BELLEZA, J.R., 2002)</w:t>
      </w:r>
      <w:r w:rsidRPr="00887A1E">
        <w:rPr>
          <w:rFonts w:asciiTheme="minorHAnsi" w:hAnsiTheme="minorHAnsi" w:cstheme="minorHAnsi"/>
          <w:b/>
        </w:rPr>
        <w:tab/>
      </w:r>
      <w:r w:rsidRPr="00887A1E">
        <w:rPr>
          <w:rFonts w:asciiTheme="minorHAnsi" w:hAnsiTheme="minorHAnsi" w:cstheme="minorHAnsi"/>
          <w:b/>
        </w:rPr>
        <w:tab/>
        <w:t>________________________________________________________</w:t>
      </w:r>
    </w:p>
    <w:p w:rsidR="00887A1E" w:rsidRPr="00887A1E" w:rsidRDefault="00887A1E" w:rsidP="00887A1E">
      <w:pPr>
        <w:pStyle w:val="ListParagraph"/>
        <w:numPr>
          <w:ilvl w:val="0"/>
          <w:numId w:val="24"/>
        </w:numPr>
        <w:spacing w:after="0" w:line="480" w:lineRule="auto"/>
        <w:rPr>
          <w:rFonts w:asciiTheme="minorHAnsi" w:hAnsiTheme="minorHAnsi" w:cstheme="minorHAnsi"/>
          <w:b/>
        </w:rPr>
      </w:pPr>
      <w:r w:rsidRPr="00887A1E">
        <w:rPr>
          <w:rFonts w:asciiTheme="minorHAnsi" w:hAnsiTheme="minorHAnsi" w:cstheme="minorHAnsi"/>
          <w:b/>
        </w:rPr>
        <w:t>A</w:t>
      </w:r>
      <w:r>
        <w:rPr>
          <w:rFonts w:asciiTheme="minorHAnsi" w:hAnsiTheme="minorHAnsi" w:cstheme="minorHAnsi"/>
          <w:b/>
        </w:rPr>
        <w:t>rellano, 2002</w:t>
      </w:r>
      <w:r w:rsidRPr="00887A1E">
        <w:rPr>
          <w:rFonts w:asciiTheme="minorHAnsi" w:hAnsiTheme="minorHAnsi" w:cstheme="minorHAnsi"/>
          <w:b/>
        </w:rPr>
        <w:tab/>
      </w:r>
      <w:r w:rsidRPr="00887A1E">
        <w:rPr>
          <w:rFonts w:asciiTheme="minorHAnsi" w:hAnsiTheme="minorHAnsi" w:cstheme="minorHAnsi"/>
          <w:b/>
        </w:rPr>
        <w:tab/>
      </w:r>
      <w:r w:rsidRPr="00887A1E">
        <w:rPr>
          <w:rFonts w:asciiTheme="minorHAnsi" w:hAnsiTheme="minorHAnsi" w:cstheme="minorHAnsi"/>
          <w:b/>
        </w:rPr>
        <w:tab/>
        <w:t>________________________________________________________</w:t>
      </w:r>
    </w:p>
    <w:p w:rsidR="00887A1E" w:rsidRPr="00887A1E" w:rsidRDefault="00887A1E" w:rsidP="00887A1E">
      <w:pPr>
        <w:pStyle w:val="ListParagraph"/>
        <w:numPr>
          <w:ilvl w:val="0"/>
          <w:numId w:val="24"/>
        </w:numPr>
        <w:spacing w:after="0" w:line="480" w:lineRule="auto"/>
        <w:rPr>
          <w:rFonts w:asciiTheme="minorHAnsi" w:hAnsiTheme="minorHAnsi" w:cstheme="minorHAnsi"/>
          <w:b/>
        </w:rPr>
      </w:pPr>
      <w:r w:rsidRPr="00887A1E">
        <w:rPr>
          <w:rFonts w:asciiTheme="minorHAnsi" w:hAnsiTheme="minorHAnsi" w:cstheme="minorHAnsi"/>
          <w:b/>
        </w:rPr>
        <w:t>(Hubbard, 2010)</w:t>
      </w:r>
      <w:r w:rsidRPr="00887A1E">
        <w:rPr>
          <w:rFonts w:asciiTheme="minorHAnsi" w:hAnsiTheme="minorHAnsi" w:cstheme="minorHAnsi"/>
          <w:b/>
        </w:rPr>
        <w:tab/>
      </w:r>
      <w:r w:rsidRPr="00887A1E">
        <w:rPr>
          <w:rFonts w:asciiTheme="minorHAnsi" w:hAnsiTheme="minorHAnsi" w:cstheme="minorHAnsi"/>
          <w:b/>
        </w:rPr>
        <w:tab/>
        <w:t>________________________________________________________</w:t>
      </w:r>
    </w:p>
    <w:p w:rsidR="00887A1E" w:rsidRPr="00887A1E" w:rsidRDefault="00887A1E" w:rsidP="00887A1E">
      <w:pPr>
        <w:pStyle w:val="ListParagraph"/>
        <w:numPr>
          <w:ilvl w:val="0"/>
          <w:numId w:val="24"/>
        </w:numPr>
        <w:spacing w:after="0" w:line="480" w:lineRule="auto"/>
        <w:rPr>
          <w:rFonts w:asciiTheme="minorHAnsi" w:hAnsiTheme="minorHAnsi" w:cstheme="minorHAnsi"/>
          <w:b/>
        </w:rPr>
      </w:pPr>
      <w:r w:rsidRPr="00887A1E">
        <w:rPr>
          <w:rFonts w:asciiTheme="minorHAnsi" w:hAnsiTheme="minorHAnsi" w:cstheme="minorHAnsi"/>
          <w:b/>
        </w:rPr>
        <w:t>Claiborne</w:t>
      </w:r>
      <w:r w:rsidR="000204E9">
        <w:rPr>
          <w:rFonts w:asciiTheme="minorHAnsi" w:hAnsiTheme="minorHAnsi" w:cstheme="minorHAnsi"/>
          <w:b/>
        </w:rPr>
        <w:t>,</w:t>
      </w:r>
      <w:r w:rsidRPr="00887A1E">
        <w:rPr>
          <w:rFonts w:asciiTheme="minorHAnsi" w:hAnsiTheme="minorHAnsi" w:cstheme="minorHAnsi"/>
          <w:b/>
        </w:rPr>
        <w:t xml:space="preserve"> A.B. &amp; Dewey, C.D., 2010</w:t>
      </w:r>
      <w:r w:rsidRPr="00887A1E">
        <w:rPr>
          <w:rFonts w:asciiTheme="minorHAnsi" w:hAnsiTheme="minorHAnsi" w:cstheme="minorHAnsi"/>
          <w:b/>
        </w:rPr>
        <w:tab/>
        <w:t>_________________________________________________</w:t>
      </w:r>
    </w:p>
    <w:p w:rsidR="00887A1E" w:rsidRPr="00887A1E" w:rsidRDefault="00887A1E" w:rsidP="00887A1E">
      <w:pPr>
        <w:pStyle w:val="ListParagraph"/>
        <w:numPr>
          <w:ilvl w:val="0"/>
          <w:numId w:val="24"/>
        </w:numPr>
        <w:spacing w:after="0" w:line="480" w:lineRule="auto"/>
        <w:rPr>
          <w:rFonts w:asciiTheme="minorHAnsi" w:hAnsiTheme="minorHAnsi" w:cstheme="minorHAnsi"/>
          <w:b/>
        </w:rPr>
      </w:pPr>
      <w:r w:rsidRPr="00887A1E">
        <w:rPr>
          <w:rFonts w:asciiTheme="minorHAnsi" w:hAnsiTheme="minorHAnsi" w:cstheme="minorHAnsi"/>
          <w:b/>
        </w:rPr>
        <w:t>Jones, Fox, Hales, Howe, &amp; Fulmer, 1999 ________________________________________________</w:t>
      </w:r>
    </w:p>
    <w:p w:rsidR="00CD4FA6" w:rsidRPr="00887A1E" w:rsidRDefault="00887A1E" w:rsidP="00887A1E">
      <w:pPr>
        <w:pStyle w:val="ListParagraph"/>
        <w:numPr>
          <w:ilvl w:val="0"/>
          <w:numId w:val="24"/>
        </w:numPr>
        <w:spacing w:after="0" w:line="480" w:lineRule="auto"/>
        <w:rPr>
          <w:rFonts w:asciiTheme="minorHAnsi" w:hAnsiTheme="minorHAnsi" w:cstheme="minorHAnsi"/>
          <w:b/>
        </w:rPr>
      </w:pPr>
      <w:r w:rsidRPr="00887A1E">
        <w:rPr>
          <w:rFonts w:asciiTheme="minorHAnsi" w:hAnsiTheme="minorHAnsi" w:cstheme="minorHAnsi"/>
          <w:b/>
        </w:rPr>
        <w:t>R.R. Aquinas &amp; A.C. Roberts, 1995</w:t>
      </w:r>
      <w:r w:rsidRPr="00887A1E">
        <w:rPr>
          <w:rFonts w:asciiTheme="minorHAnsi" w:hAnsiTheme="minorHAnsi" w:cstheme="minorHAnsi"/>
          <w:b/>
        </w:rPr>
        <w:tab/>
        <w:t>_________________________________________________</w:t>
      </w:r>
    </w:p>
    <w:sectPr w:rsidR="00CD4FA6" w:rsidRPr="00887A1E" w:rsidSect="00E93952">
      <w:headerReference w:type="default" r:id="rId8"/>
      <w:pgSz w:w="12240" w:h="20160" w:code="5"/>
      <w:pgMar w:top="173" w:right="720" w:bottom="720" w:left="1008" w:header="432" w:footer="6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0B4" w:rsidRDefault="009520B4" w:rsidP="00F00F99">
      <w:pPr>
        <w:spacing w:after="0" w:line="240" w:lineRule="auto"/>
      </w:pPr>
      <w:r>
        <w:separator/>
      </w:r>
    </w:p>
  </w:endnote>
  <w:endnote w:type="continuationSeparator" w:id="0">
    <w:p w:rsidR="009520B4" w:rsidRDefault="009520B4" w:rsidP="00F00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0B4" w:rsidRDefault="009520B4" w:rsidP="00F00F99">
      <w:pPr>
        <w:spacing w:after="0" w:line="240" w:lineRule="auto"/>
      </w:pPr>
      <w:r>
        <w:separator/>
      </w:r>
    </w:p>
  </w:footnote>
  <w:footnote w:type="continuationSeparator" w:id="0">
    <w:p w:rsidR="009520B4" w:rsidRDefault="009520B4" w:rsidP="00F00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C83" w:rsidRDefault="00F071A5" w:rsidP="00F00F99">
    <w:pPr>
      <w:pStyle w:val="Header"/>
      <w:jc w:val="center"/>
      <w:rPr>
        <w:rFonts w:ascii="Times New Roman" w:hAnsi="Times New Roman"/>
      </w:rPr>
    </w:pPr>
    <w:r>
      <w:rPr>
        <w:rFonts w:ascii="Times New Roman" w:hAnsi="Times New Roman"/>
        <w:noProof/>
      </w:rPr>
      <w:drawing>
        <wp:anchor distT="0" distB="0" distL="114300" distR="114300" simplePos="0" relativeHeight="251663872" behindDoc="0" locked="0" layoutInCell="1" allowOverlap="1" wp14:anchorId="74CAA07F" wp14:editId="1C7C12B0">
          <wp:simplePos x="0" y="0"/>
          <wp:positionH relativeFrom="column">
            <wp:posOffset>4755515</wp:posOffset>
          </wp:positionH>
          <wp:positionV relativeFrom="paragraph">
            <wp:posOffset>-165100</wp:posOffset>
          </wp:positionV>
          <wp:extent cx="712470" cy="701675"/>
          <wp:effectExtent l="19050" t="0" r="0" b="0"/>
          <wp:wrapThrough wrapText="bothSides">
            <wp:wrapPolygon edited="0">
              <wp:start x="-578" y="0"/>
              <wp:lineTo x="-578" y="21111"/>
              <wp:lineTo x="21369" y="21111"/>
              <wp:lineTo x="21369" y="0"/>
              <wp:lineTo x="-578" y="0"/>
            </wp:wrapPolygon>
          </wp:wrapThrough>
          <wp:docPr id="4" name="Picture 1" descr="F:\IG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S copy.jpg"/>
                  <pic:cNvPicPr>
                    <a:picLocks noChangeAspect="1" noChangeArrowheads="1"/>
                  </pic:cNvPicPr>
                </pic:nvPicPr>
                <pic:blipFill>
                  <a:blip r:embed="rId1" cstate="print"/>
                  <a:srcRect/>
                  <a:stretch>
                    <a:fillRect/>
                  </a:stretch>
                </pic:blipFill>
                <pic:spPr bwMode="auto">
                  <a:xfrm>
                    <a:off x="0" y="0"/>
                    <a:ext cx="712470" cy="701675"/>
                  </a:xfrm>
                  <a:prstGeom prst="rect">
                    <a:avLst/>
                  </a:prstGeom>
                  <a:noFill/>
                  <a:ln w="9525">
                    <a:noFill/>
                    <a:miter lim="800000"/>
                    <a:headEnd/>
                    <a:tailEnd/>
                  </a:ln>
                </pic:spPr>
              </pic:pic>
            </a:graphicData>
          </a:graphic>
        </wp:anchor>
      </w:drawing>
    </w:r>
    <w:r>
      <w:rPr>
        <w:rFonts w:ascii="Times New Roman" w:hAnsi="Times New Roman"/>
        <w:noProof/>
      </w:rPr>
      <w:drawing>
        <wp:anchor distT="0" distB="0" distL="114300" distR="114300" simplePos="0" relativeHeight="251661824" behindDoc="0" locked="0" layoutInCell="1" allowOverlap="1" wp14:anchorId="5EE5A8A7" wp14:editId="2B83E9C8">
          <wp:simplePos x="0" y="0"/>
          <wp:positionH relativeFrom="column">
            <wp:posOffset>980440</wp:posOffset>
          </wp:positionH>
          <wp:positionV relativeFrom="paragraph">
            <wp:posOffset>-165100</wp:posOffset>
          </wp:positionV>
          <wp:extent cx="721995" cy="731520"/>
          <wp:effectExtent l="19050" t="0" r="1905" b="0"/>
          <wp:wrapThrough wrapText="bothSides">
            <wp:wrapPolygon edited="0">
              <wp:start x="-570" y="0"/>
              <wp:lineTo x="-570" y="20813"/>
              <wp:lineTo x="21657" y="20813"/>
              <wp:lineTo x="21657" y="0"/>
              <wp:lineTo x="-570" y="0"/>
            </wp:wrapPolygon>
          </wp:wrapThrough>
          <wp:docPr id="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srcRect/>
                  <a:stretch>
                    <a:fillRect/>
                  </a:stretch>
                </pic:blipFill>
                <pic:spPr bwMode="auto">
                  <a:xfrm>
                    <a:off x="0" y="0"/>
                    <a:ext cx="721995" cy="731520"/>
                  </a:xfrm>
                  <a:prstGeom prst="rect">
                    <a:avLst/>
                  </a:prstGeom>
                  <a:noFill/>
                  <a:ln w="9525">
                    <a:noFill/>
                    <a:miter lim="800000"/>
                    <a:headEnd/>
                    <a:tailEnd/>
                  </a:ln>
                </pic:spPr>
              </pic:pic>
            </a:graphicData>
          </a:graphic>
        </wp:anchor>
      </w:drawing>
    </w:r>
    <w:r w:rsidR="00446402">
      <w:rPr>
        <w:rFonts w:ascii="Times New Roman" w:hAnsi="Times New Roman"/>
        <w:noProof/>
      </w:rPr>
      <mc:AlternateContent>
        <mc:Choice Requires="wps">
          <w:drawing>
            <wp:anchor distT="0" distB="0" distL="114300" distR="114300" simplePos="0" relativeHeight="251658752" behindDoc="1" locked="0" layoutInCell="1" allowOverlap="1" wp14:anchorId="309DA996" wp14:editId="2B7FBC1B">
              <wp:simplePos x="0" y="0"/>
              <wp:positionH relativeFrom="column">
                <wp:posOffset>1147445</wp:posOffset>
              </wp:positionH>
              <wp:positionV relativeFrom="paragraph">
                <wp:posOffset>-181610</wp:posOffset>
              </wp:positionV>
              <wp:extent cx="4171315" cy="863600"/>
              <wp:effectExtent l="4445" t="0" r="0" b="3810"/>
              <wp:wrapThrough wrapText="bothSides">
                <wp:wrapPolygon edited="0">
                  <wp:start x="-49" y="0"/>
                  <wp:lineTo x="-49" y="21362"/>
                  <wp:lineTo x="21600" y="21362"/>
                  <wp:lineTo x="21600" y="0"/>
                  <wp:lineTo x="-49"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315"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C83" w:rsidRPr="00525759" w:rsidRDefault="006A5C83" w:rsidP="00F00F99">
                          <w:pPr>
                            <w:pStyle w:val="Header"/>
                            <w:jc w:val="center"/>
                            <w:rPr>
                              <w:rFonts w:ascii="Times New Roman" w:hAnsi="Times New Roman"/>
                              <w:sz w:val="24"/>
                            </w:rPr>
                          </w:pPr>
                          <w:r w:rsidRPr="00525759">
                            <w:rPr>
                              <w:rFonts w:ascii="Times New Roman" w:hAnsi="Times New Roman"/>
                              <w:sz w:val="24"/>
                            </w:rPr>
                            <w:t>Romblon State University</w:t>
                          </w:r>
                        </w:p>
                        <w:p w:rsidR="006A5C83" w:rsidRPr="009C7010" w:rsidRDefault="006A5C83" w:rsidP="00F00F99">
                          <w:pPr>
                            <w:pStyle w:val="Header"/>
                            <w:jc w:val="center"/>
                            <w:rPr>
                              <w:rFonts w:ascii="Times New Roman" w:hAnsi="Times New Roman"/>
                              <w:b/>
                              <w:sz w:val="24"/>
                            </w:rPr>
                          </w:pPr>
                          <w:r>
                            <w:rPr>
                              <w:rFonts w:ascii="Times New Roman" w:hAnsi="Times New Roman"/>
                              <w:b/>
                              <w:sz w:val="24"/>
                            </w:rPr>
                            <w:t>INSTITUTE OF GRADUATE STUDIES</w:t>
                          </w:r>
                        </w:p>
                        <w:p w:rsidR="006A5C83" w:rsidRPr="00525759" w:rsidRDefault="006A5C83" w:rsidP="00F00F99">
                          <w:pPr>
                            <w:pStyle w:val="Header"/>
                            <w:jc w:val="center"/>
                            <w:rPr>
                              <w:rFonts w:ascii="Times New Roman" w:hAnsi="Times New Roman"/>
                              <w:sz w:val="24"/>
                            </w:rPr>
                          </w:pPr>
                          <w:proofErr w:type="spellStart"/>
                          <w:r w:rsidRPr="00525759">
                            <w:rPr>
                              <w:rFonts w:ascii="Times New Roman" w:hAnsi="Times New Roman"/>
                              <w:sz w:val="24"/>
                            </w:rPr>
                            <w:t>Odiongan</w:t>
                          </w:r>
                          <w:proofErr w:type="spellEnd"/>
                          <w:r w:rsidRPr="00525759">
                            <w:rPr>
                              <w:rFonts w:ascii="Times New Roman" w:hAnsi="Times New Roman"/>
                              <w:sz w:val="24"/>
                            </w:rPr>
                            <w:t>, Romblon</w:t>
                          </w:r>
                        </w:p>
                        <w:p w:rsidR="006A5C83" w:rsidRPr="00045E99" w:rsidRDefault="006A5C83" w:rsidP="00F00F99">
                          <w:pPr>
                            <w:jc w:val="center"/>
                            <w:rPr>
                              <w:sz w:val="20"/>
                              <w:szCs w:val="20"/>
                            </w:rPr>
                          </w:pPr>
                          <w:r>
                            <w:rPr>
                              <w:rFonts w:ascii="Times New Roman" w:hAnsi="Times New Roman"/>
                              <w:i/>
                              <w:sz w:val="20"/>
                              <w:szCs w:val="20"/>
                            </w:rPr>
                            <w:t>Tel. no. (042) 567-5952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DA996" id="_x0000_t202" coordsize="21600,21600" o:spt="202" path="m,l,21600r21600,l21600,xe">
              <v:stroke joinstyle="miter"/>
              <v:path gradientshapeok="t" o:connecttype="rect"/>
            </v:shapetype>
            <v:shape id="Text Box 2" o:spid="_x0000_s1026" type="#_x0000_t202" style="position:absolute;left:0;text-align:left;margin-left:90.35pt;margin-top:-14.3pt;width:328.4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vU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" stroked="f">
              <v:textbox>
                <w:txbxContent>
                  <w:p w:rsidR="006A5C83" w:rsidRPr="00525759" w:rsidRDefault="006A5C83" w:rsidP="00F00F99">
                    <w:pPr>
                      <w:pStyle w:val="Header"/>
                      <w:jc w:val="center"/>
                      <w:rPr>
                        <w:rFonts w:ascii="Times New Roman" w:hAnsi="Times New Roman"/>
                        <w:sz w:val="24"/>
                      </w:rPr>
                    </w:pPr>
                    <w:r w:rsidRPr="00525759">
                      <w:rPr>
                        <w:rFonts w:ascii="Times New Roman" w:hAnsi="Times New Roman"/>
                        <w:sz w:val="24"/>
                      </w:rPr>
                      <w:t>Romblon State University</w:t>
                    </w:r>
                  </w:p>
                  <w:p w:rsidR="006A5C83" w:rsidRPr="009C7010" w:rsidRDefault="006A5C83" w:rsidP="00F00F99">
                    <w:pPr>
                      <w:pStyle w:val="Header"/>
                      <w:jc w:val="center"/>
                      <w:rPr>
                        <w:rFonts w:ascii="Times New Roman" w:hAnsi="Times New Roman"/>
                        <w:b/>
                        <w:sz w:val="24"/>
                      </w:rPr>
                    </w:pPr>
                    <w:r>
                      <w:rPr>
                        <w:rFonts w:ascii="Times New Roman" w:hAnsi="Times New Roman"/>
                        <w:b/>
                        <w:sz w:val="24"/>
                      </w:rPr>
                      <w:t>INSTITUTE OF GRADUATE STUDIES</w:t>
                    </w:r>
                  </w:p>
                  <w:p w:rsidR="006A5C83" w:rsidRPr="00525759" w:rsidRDefault="006A5C83" w:rsidP="00F00F99">
                    <w:pPr>
                      <w:pStyle w:val="Header"/>
                      <w:jc w:val="center"/>
                      <w:rPr>
                        <w:rFonts w:ascii="Times New Roman" w:hAnsi="Times New Roman"/>
                        <w:sz w:val="24"/>
                      </w:rPr>
                    </w:pPr>
                    <w:proofErr w:type="spellStart"/>
                    <w:r w:rsidRPr="00525759">
                      <w:rPr>
                        <w:rFonts w:ascii="Times New Roman" w:hAnsi="Times New Roman"/>
                        <w:sz w:val="24"/>
                      </w:rPr>
                      <w:t>Odiongan</w:t>
                    </w:r>
                    <w:proofErr w:type="spellEnd"/>
                    <w:r w:rsidRPr="00525759">
                      <w:rPr>
                        <w:rFonts w:ascii="Times New Roman" w:hAnsi="Times New Roman"/>
                        <w:sz w:val="24"/>
                      </w:rPr>
                      <w:t>, Romblon</w:t>
                    </w:r>
                  </w:p>
                  <w:p w:rsidR="006A5C83" w:rsidRPr="00045E99" w:rsidRDefault="006A5C83" w:rsidP="00F00F99">
                    <w:pPr>
                      <w:jc w:val="center"/>
                      <w:rPr>
                        <w:sz w:val="20"/>
                        <w:szCs w:val="20"/>
                      </w:rPr>
                    </w:pPr>
                    <w:r>
                      <w:rPr>
                        <w:rFonts w:ascii="Times New Roman" w:hAnsi="Times New Roman"/>
                        <w:i/>
                        <w:sz w:val="20"/>
                        <w:szCs w:val="20"/>
                      </w:rPr>
                      <w:t>Tel. no. (042) 567-5952</w:t>
                    </w:r>
                  </w:p>
                </w:txbxContent>
              </v:textbox>
              <w10:wrap type="through"/>
            </v:shape>
          </w:pict>
        </mc:Fallback>
      </mc:AlternateContent>
    </w:r>
    <w:r w:rsidR="00446402">
      <w:rPr>
        <w:rFonts w:ascii="Times New Roman" w:hAnsi="Times New Roman"/>
        <w:noProof/>
      </w:rPr>
      <mc:AlternateContent>
        <mc:Choice Requires="wps">
          <w:drawing>
            <wp:anchor distT="0" distB="0" distL="114300" distR="114300" simplePos="0" relativeHeight="251660800" behindDoc="1" locked="0" layoutInCell="1" allowOverlap="1" wp14:anchorId="5E601EC4" wp14:editId="28891F92">
              <wp:simplePos x="0" y="0"/>
              <wp:positionH relativeFrom="column">
                <wp:posOffset>5436870</wp:posOffset>
              </wp:positionH>
              <wp:positionV relativeFrom="paragraph">
                <wp:posOffset>-181610</wp:posOffset>
              </wp:positionV>
              <wp:extent cx="824865" cy="880110"/>
              <wp:effectExtent l="0" t="0" r="0" b="0"/>
              <wp:wrapThrough wrapText="bothSides">
                <wp:wrapPolygon edited="0">
                  <wp:start x="-249" y="0"/>
                  <wp:lineTo x="-249" y="21366"/>
                  <wp:lineTo x="21600" y="21366"/>
                  <wp:lineTo x="21600" y="0"/>
                  <wp:lineTo x="-249" y="0"/>
                </wp:wrapPolygon>
              </wp:wrapThrough>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880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C83" w:rsidRDefault="006A5C83" w:rsidP="00F00F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01EC4" id="Text Box 4" o:spid="_x0000_s1027" type="#_x0000_t202" style="position:absolute;left:0;text-align:left;margin-left:428.1pt;margin-top:-14.3pt;width:64.95pt;height:6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" stroked="f">
              <v:textbox>
                <w:txbxContent>
                  <w:p w:rsidR="006A5C83" w:rsidRDefault="006A5C83" w:rsidP="00F00F99"/>
                </w:txbxContent>
              </v:textbox>
              <w10:wrap type="through"/>
            </v:shape>
          </w:pict>
        </mc:Fallback>
      </mc:AlternateContent>
    </w:r>
    <w:r w:rsidR="00446402">
      <w:rPr>
        <w:rFonts w:ascii="Times New Roman" w:hAnsi="Times New Roman"/>
        <w:noProof/>
      </w:rPr>
      <mc:AlternateContent>
        <mc:Choice Requires="wps">
          <w:drawing>
            <wp:anchor distT="0" distB="0" distL="114300" distR="114300" simplePos="0" relativeHeight="251659776" behindDoc="0" locked="0" layoutInCell="1" allowOverlap="1" wp14:anchorId="2F8CD9C4" wp14:editId="498AF0BF">
              <wp:simplePos x="0" y="0"/>
              <wp:positionH relativeFrom="column">
                <wp:posOffset>-163195</wp:posOffset>
              </wp:positionH>
              <wp:positionV relativeFrom="paragraph">
                <wp:posOffset>-428625</wp:posOffset>
              </wp:positionV>
              <wp:extent cx="942340" cy="838200"/>
              <wp:effectExtent l="0"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C83" w:rsidRDefault="006A5C83" w:rsidP="00F00F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CD9C4" id="Text Box 3" o:spid="_x0000_s1028" type="#_x0000_t202" style="position:absolute;left:0;text-align:left;margin-left:-12.85pt;margin-top:-33.75pt;width:74.2pt;height: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" stroked="f">
              <v:textbox>
                <w:txbxContent>
                  <w:p w:rsidR="006A5C83" w:rsidRDefault="006A5C83" w:rsidP="00F00F99"/>
                </w:txbxContent>
              </v:textbox>
            </v:shape>
          </w:pict>
        </mc:Fallback>
      </mc:AlternateContent>
    </w:r>
  </w:p>
  <w:p w:rsidR="006A5C83" w:rsidRDefault="006A5C83" w:rsidP="00F00F99">
    <w:pPr>
      <w:pStyle w:val="Header"/>
      <w:jc w:val="center"/>
      <w:rPr>
        <w:rFonts w:ascii="Times New Roman" w:hAnsi="Times New Roman"/>
      </w:rPr>
    </w:pPr>
  </w:p>
  <w:p w:rsidR="006A5C83" w:rsidRDefault="006A5C83" w:rsidP="00F00F99">
    <w:pPr>
      <w:pStyle w:val="Header"/>
      <w:jc w:val="center"/>
      <w:rPr>
        <w:rFonts w:ascii="Times New Roman" w:hAnsi="Times New Roman"/>
      </w:rPr>
    </w:pPr>
  </w:p>
  <w:p w:rsidR="006A5C83" w:rsidRDefault="006A5C83" w:rsidP="00F00F99">
    <w:pPr>
      <w:pStyle w:val="Header"/>
      <w:jc w:val="center"/>
      <w:rPr>
        <w:rFonts w:ascii="Times New Roman" w:hAnsi="Times New Roman"/>
      </w:rPr>
    </w:pPr>
  </w:p>
  <w:p w:rsidR="006A5C83" w:rsidRDefault="006A5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0582"/>
    <w:multiLevelType w:val="hybridMultilevel"/>
    <w:tmpl w:val="833E506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BC7A95"/>
    <w:multiLevelType w:val="hybridMultilevel"/>
    <w:tmpl w:val="2BAA994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C9021A4"/>
    <w:multiLevelType w:val="hybridMultilevel"/>
    <w:tmpl w:val="AE00C08A"/>
    <w:lvl w:ilvl="0" w:tplc="02027B54">
      <w:start w:val="1"/>
      <w:numFmt w:val="upperRoman"/>
      <w:lvlText w:val="%1."/>
      <w:lvlJc w:val="left"/>
      <w:pPr>
        <w:ind w:left="720" w:hanging="72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0EF512A9"/>
    <w:multiLevelType w:val="hybridMultilevel"/>
    <w:tmpl w:val="2F7AAAFE"/>
    <w:lvl w:ilvl="0" w:tplc="3B5CBAB4">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F1C5350"/>
    <w:multiLevelType w:val="hybridMultilevel"/>
    <w:tmpl w:val="2BAA994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055B4D"/>
    <w:multiLevelType w:val="hybridMultilevel"/>
    <w:tmpl w:val="EB90A190"/>
    <w:lvl w:ilvl="0" w:tplc="C6E0F524">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37B12FF4"/>
    <w:multiLevelType w:val="hybridMultilevel"/>
    <w:tmpl w:val="AD483A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88A5121"/>
    <w:multiLevelType w:val="hybridMultilevel"/>
    <w:tmpl w:val="D780D1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866F1D"/>
    <w:multiLevelType w:val="hybridMultilevel"/>
    <w:tmpl w:val="12165172"/>
    <w:lvl w:ilvl="0" w:tplc="25D00E3A">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9" w15:restartNumberingAfterBreak="0">
    <w:nsid w:val="40E853AE"/>
    <w:multiLevelType w:val="hybridMultilevel"/>
    <w:tmpl w:val="AC361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136C5"/>
    <w:multiLevelType w:val="hybridMultilevel"/>
    <w:tmpl w:val="03763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F86672"/>
    <w:multiLevelType w:val="hybridMultilevel"/>
    <w:tmpl w:val="26F4D47E"/>
    <w:lvl w:ilvl="0" w:tplc="B0C4F2A2">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4CD25CA7"/>
    <w:multiLevelType w:val="hybridMultilevel"/>
    <w:tmpl w:val="CE3C5396"/>
    <w:lvl w:ilvl="0" w:tplc="AC8E6D4E">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3" w15:restartNumberingAfterBreak="0">
    <w:nsid w:val="53EC559E"/>
    <w:multiLevelType w:val="hybridMultilevel"/>
    <w:tmpl w:val="244029CA"/>
    <w:lvl w:ilvl="0" w:tplc="709A55FC">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4" w15:restartNumberingAfterBreak="0">
    <w:nsid w:val="54015EA9"/>
    <w:multiLevelType w:val="hybridMultilevel"/>
    <w:tmpl w:val="0F884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7405F2"/>
    <w:multiLevelType w:val="hybridMultilevel"/>
    <w:tmpl w:val="943A0F3E"/>
    <w:lvl w:ilvl="0" w:tplc="066E2C8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6" w15:restartNumberingAfterBreak="0">
    <w:nsid w:val="57CC6596"/>
    <w:multiLevelType w:val="hybridMultilevel"/>
    <w:tmpl w:val="5A169702"/>
    <w:lvl w:ilvl="0" w:tplc="3409000F">
      <w:start w:val="1"/>
      <w:numFmt w:val="decimal"/>
      <w:lvlText w:val="%1."/>
      <w:lvlJc w:val="left"/>
      <w:pPr>
        <w:ind w:left="180" w:hanging="360"/>
      </w:pPr>
      <w:rPr>
        <w:rFonts w:hint="default"/>
      </w:rPr>
    </w:lvl>
    <w:lvl w:ilvl="1" w:tplc="34090019" w:tentative="1">
      <w:start w:val="1"/>
      <w:numFmt w:val="lowerLetter"/>
      <w:lvlText w:val="%2."/>
      <w:lvlJc w:val="left"/>
      <w:pPr>
        <w:ind w:left="900" w:hanging="360"/>
      </w:pPr>
    </w:lvl>
    <w:lvl w:ilvl="2" w:tplc="3409001B" w:tentative="1">
      <w:start w:val="1"/>
      <w:numFmt w:val="lowerRoman"/>
      <w:lvlText w:val="%3."/>
      <w:lvlJc w:val="right"/>
      <w:pPr>
        <w:ind w:left="1620" w:hanging="180"/>
      </w:pPr>
    </w:lvl>
    <w:lvl w:ilvl="3" w:tplc="3409000F" w:tentative="1">
      <w:start w:val="1"/>
      <w:numFmt w:val="decimal"/>
      <w:lvlText w:val="%4."/>
      <w:lvlJc w:val="left"/>
      <w:pPr>
        <w:ind w:left="2340" w:hanging="360"/>
      </w:pPr>
    </w:lvl>
    <w:lvl w:ilvl="4" w:tplc="34090019" w:tentative="1">
      <w:start w:val="1"/>
      <w:numFmt w:val="lowerLetter"/>
      <w:lvlText w:val="%5."/>
      <w:lvlJc w:val="left"/>
      <w:pPr>
        <w:ind w:left="3060" w:hanging="360"/>
      </w:pPr>
    </w:lvl>
    <w:lvl w:ilvl="5" w:tplc="3409001B" w:tentative="1">
      <w:start w:val="1"/>
      <w:numFmt w:val="lowerRoman"/>
      <w:lvlText w:val="%6."/>
      <w:lvlJc w:val="right"/>
      <w:pPr>
        <w:ind w:left="3780" w:hanging="180"/>
      </w:pPr>
    </w:lvl>
    <w:lvl w:ilvl="6" w:tplc="3409000F" w:tentative="1">
      <w:start w:val="1"/>
      <w:numFmt w:val="decimal"/>
      <w:lvlText w:val="%7."/>
      <w:lvlJc w:val="left"/>
      <w:pPr>
        <w:ind w:left="4500" w:hanging="360"/>
      </w:pPr>
    </w:lvl>
    <w:lvl w:ilvl="7" w:tplc="34090019" w:tentative="1">
      <w:start w:val="1"/>
      <w:numFmt w:val="lowerLetter"/>
      <w:lvlText w:val="%8."/>
      <w:lvlJc w:val="left"/>
      <w:pPr>
        <w:ind w:left="5220" w:hanging="360"/>
      </w:pPr>
    </w:lvl>
    <w:lvl w:ilvl="8" w:tplc="3409001B" w:tentative="1">
      <w:start w:val="1"/>
      <w:numFmt w:val="lowerRoman"/>
      <w:lvlText w:val="%9."/>
      <w:lvlJc w:val="right"/>
      <w:pPr>
        <w:ind w:left="5940" w:hanging="180"/>
      </w:pPr>
    </w:lvl>
  </w:abstractNum>
  <w:abstractNum w:abstractNumId="17" w15:restartNumberingAfterBreak="0">
    <w:nsid w:val="57CE3D35"/>
    <w:multiLevelType w:val="hybridMultilevel"/>
    <w:tmpl w:val="F8F6A5C0"/>
    <w:lvl w:ilvl="0" w:tplc="A6383E72">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8" w15:restartNumberingAfterBreak="0">
    <w:nsid w:val="5F272BDF"/>
    <w:multiLevelType w:val="hybridMultilevel"/>
    <w:tmpl w:val="1E40CAB8"/>
    <w:lvl w:ilvl="0" w:tplc="81983058">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9" w15:restartNumberingAfterBreak="0">
    <w:nsid w:val="643470C7"/>
    <w:multiLevelType w:val="hybridMultilevel"/>
    <w:tmpl w:val="5442E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12562B"/>
    <w:multiLevelType w:val="hybridMultilevel"/>
    <w:tmpl w:val="86109F9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53E13F1"/>
    <w:multiLevelType w:val="hybridMultilevel"/>
    <w:tmpl w:val="78F84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9E6C8F"/>
    <w:multiLevelType w:val="hybridMultilevel"/>
    <w:tmpl w:val="BF00E932"/>
    <w:lvl w:ilvl="0" w:tplc="D3B41D42">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3" w15:restartNumberingAfterBreak="0">
    <w:nsid w:val="76B00266"/>
    <w:multiLevelType w:val="hybridMultilevel"/>
    <w:tmpl w:val="908CF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3"/>
  </w:num>
  <w:num w:numId="4">
    <w:abstractNumId w:val="11"/>
  </w:num>
  <w:num w:numId="5">
    <w:abstractNumId w:val="5"/>
  </w:num>
  <w:num w:numId="6">
    <w:abstractNumId w:val="12"/>
  </w:num>
  <w:num w:numId="7">
    <w:abstractNumId w:val="17"/>
  </w:num>
  <w:num w:numId="8">
    <w:abstractNumId w:val="1"/>
  </w:num>
  <w:num w:numId="9">
    <w:abstractNumId w:val="15"/>
  </w:num>
  <w:num w:numId="10">
    <w:abstractNumId w:val="22"/>
  </w:num>
  <w:num w:numId="11">
    <w:abstractNumId w:val="13"/>
  </w:num>
  <w:num w:numId="12">
    <w:abstractNumId w:val="18"/>
  </w:num>
  <w:num w:numId="13">
    <w:abstractNumId w:val="8"/>
  </w:num>
  <w:num w:numId="14">
    <w:abstractNumId w:val="0"/>
  </w:num>
  <w:num w:numId="15">
    <w:abstractNumId w:val="21"/>
  </w:num>
  <w:num w:numId="16">
    <w:abstractNumId w:val="7"/>
  </w:num>
  <w:num w:numId="17">
    <w:abstractNumId w:val="9"/>
  </w:num>
  <w:num w:numId="18">
    <w:abstractNumId w:val="23"/>
  </w:num>
  <w:num w:numId="19">
    <w:abstractNumId w:val="14"/>
  </w:num>
  <w:num w:numId="20">
    <w:abstractNumId w:val="2"/>
  </w:num>
  <w:num w:numId="21">
    <w:abstractNumId w:val="16"/>
  </w:num>
  <w:num w:numId="22">
    <w:abstractNumId w:val="4"/>
  </w:num>
  <w:num w:numId="23">
    <w:abstractNumId w:val="19"/>
  </w:num>
  <w:num w:numId="2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40"/>
    <w:rsid w:val="00000D98"/>
    <w:rsid w:val="000204E9"/>
    <w:rsid w:val="00032390"/>
    <w:rsid w:val="00032D50"/>
    <w:rsid w:val="00034F91"/>
    <w:rsid w:val="00037326"/>
    <w:rsid w:val="00044032"/>
    <w:rsid w:val="00045E99"/>
    <w:rsid w:val="00046E3B"/>
    <w:rsid w:val="00047E4D"/>
    <w:rsid w:val="00050F7D"/>
    <w:rsid w:val="00051EE7"/>
    <w:rsid w:val="00056BB9"/>
    <w:rsid w:val="00096E66"/>
    <w:rsid w:val="000A5861"/>
    <w:rsid w:val="000B0BCA"/>
    <w:rsid w:val="000F1B78"/>
    <w:rsid w:val="000F20BE"/>
    <w:rsid w:val="000F2E82"/>
    <w:rsid w:val="000F48C8"/>
    <w:rsid w:val="0010205E"/>
    <w:rsid w:val="0010491E"/>
    <w:rsid w:val="001352F5"/>
    <w:rsid w:val="00140BFE"/>
    <w:rsid w:val="0014290F"/>
    <w:rsid w:val="00143525"/>
    <w:rsid w:val="00155C1C"/>
    <w:rsid w:val="0016209C"/>
    <w:rsid w:val="00175C9F"/>
    <w:rsid w:val="00177ED4"/>
    <w:rsid w:val="001832E2"/>
    <w:rsid w:val="00183692"/>
    <w:rsid w:val="00191D7C"/>
    <w:rsid w:val="00194E90"/>
    <w:rsid w:val="001969E9"/>
    <w:rsid w:val="001C40B2"/>
    <w:rsid w:val="001D71A6"/>
    <w:rsid w:val="001F0684"/>
    <w:rsid w:val="00206B69"/>
    <w:rsid w:val="00212099"/>
    <w:rsid w:val="00214D64"/>
    <w:rsid w:val="00222208"/>
    <w:rsid w:val="0022477B"/>
    <w:rsid w:val="00235C14"/>
    <w:rsid w:val="002443FF"/>
    <w:rsid w:val="0024664E"/>
    <w:rsid w:val="0029169C"/>
    <w:rsid w:val="00293B42"/>
    <w:rsid w:val="002A5B8E"/>
    <w:rsid w:val="002B3571"/>
    <w:rsid w:val="002D4379"/>
    <w:rsid w:val="002E4C0E"/>
    <w:rsid w:val="002E65D9"/>
    <w:rsid w:val="002E73EA"/>
    <w:rsid w:val="002E76D3"/>
    <w:rsid w:val="003176A3"/>
    <w:rsid w:val="00325840"/>
    <w:rsid w:val="00327710"/>
    <w:rsid w:val="00331BBA"/>
    <w:rsid w:val="00332CD7"/>
    <w:rsid w:val="00333B41"/>
    <w:rsid w:val="0034675A"/>
    <w:rsid w:val="00347B1E"/>
    <w:rsid w:val="0036138E"/>
    <w:rsid w:val="003709EC"/>
    <w:rsid w:val="00372055"/>
    <w:rsid w:val="00395419"/>
    <w:rsid w:val="003A7FEE"/>
    <w:rsid w:val="003C3CFC"/>
    <w:rsid w:val="003E10DA"/>
    <w:rsid w:val="003F5BB1"/>
    <w:rsid w:val="004017A5"/>
    <w:rsid w:val="00402712"/>
    <w:rsid w:val="00402D3B"/>
    <w:rsid w:val="004165E9"/>
    <w:rsid w:val="004168F1"/>
    <w:rsid w:val="004217AF"/>
    <w:rsid w:val="00425E36"/>
    <w:rsid w:val="004373B5"/>
    <w:rsid w:val="00446402"/>
    <w:rsid w:val="004502A9"/>
    <w:rsid w:val="004519F7"/>
    <w:rsid w:val="00466B4F"/>
    <w:rsid w:val="0047663E"/>
    <w:rsid w:val="00495D38"/>
    <w:rsid w:val="004A4328"/>
    <w:rsid w:val="004A4B2D"/>
    <w:rsid w:val="004A6A9E"/>
    <w:rsid w:val="004C34DA"/>
    <w:rsid w:val="004D2945"/>
    <w:rsid w:val="004D60F6"/>
    <w:rsid w:val="004F5EAD"/>
    <w:rsid w:val="00510690"/>
    <w:rsid w:val="00522140"/>
    <w:rsid w:val="00527147"/>
    <w:rsid w:val="00537650"/>
    <w:rsid w:val="00571516"/>
    <w:rsid w:val="005839AF"/>
    <w:rsid w:val="005877D6"/>
    <w:rsid w:val="005909B4"/>
    <w:rsid w:val="00592EB0"/>
    <w:rsid w:val="005937CC"/>
    <w:rsid w:val="005B2EEA"/>
    <w:rsid w:val="005B4217"/>
    <w:rsid w:val="005F774B"/>
    <w:rsid w:val="00601433"/>
    <w:rsid w:val="00604B5D"/>
    <w:rsid w:val="006223AE"/>
    <w:rsid w:val="006260F1"/>
    <w:rsid w:val="006369E4"/>
    <w:rsid w:val="006426FA"/>
    <w:rsid w:val="006602A3"/>
    <w:rsid w:val="00660DA0"/>
    <w:rsid w:val="006646CD"/>
    <w:rsid w:val="006666DC"/>
    <w:rsid w:val="00672994"/>
    <w:rsid w:val="00691FDE"/>
    <w:rsid w:val="006A5C83"/>
    <w:rsid w:val="006C1997"/>
    <w:rsid w:val="006D0D51"/>
    <w:rsid w:val="006D4FDB"/>
    <w:rsid w:val="006E4A96"/>
    <w:rsid w:val="006E4CD4"/>
    <w:rsid w:val="006E529C"/>
    <w:rsid w:val="006E7A94"/>
    <w:rsid w:val="006F09CB"/>
    <w:rsid w:val="00702236"/>
    <w:rsid w:val="00710549"/>
    <w:rsid w:val="007131DE"/>
    <w:rsid w:val="00737DC6"/>
    <w:rsid w:val="00741272"/>
    <w:rsid w:val="007426B6"/>
    <w:rsid w:val="00754763"/>
    <w:rsid w:val="0076377D"/>
    <w:rsid w:val="00774AF8"/>
    <w:rsid w:val="00777391"/>
    <w:rsid w:val="00797FC8"/>
    <w:rsid w:val="007A2EC5"/>
    <w:rsid w:val="007A512A"/>
    <w:rsid w:val="007B5928"/>
    <w:rsid w:val="007C7745"/>
    <w:rsid w:val="007D4377"/>
    <w:rsid w:val="007E37CE"/>
    <w:rsid w:val="007E4F6C"/>
    <w:rsid w:val="008043BA"/>
    <w:rsid w:val="00823BCF"/>
    <w:rsid w:val="0082467B"/>
    <w:rsid w:val="00825A2A"/>
    <w:rsid w:val="00832057"/>
    <w:rsid w:val="00844C72"/>
    <w:rsid w:val="0084754E"/>
    <w:rsid w:val="00853954"/>
    <w:rsid w:val="00863038"/>
    <w:rsid w:val="008836C0"/>
    <w:rsid w:val="00887A1E"/>
    <w:rsid w:val="00893E31"/>
    <w:rsid w:val="00894492"/>
    <w:rsid w:val="0089654A"/>
    <w:rsid w:val="008D6DE9"/>
    <w:rsid w:val="008E121E"/>
    <w:rsid w:val="008F7BED"/>
    <w:rsid w:val="00905150"/>
    <w:rsid w:val="00912E85"/>
    <w:rsid w:val="0091479A"/>
    <w:rsid w:val="0093435C"/>
    <w:rsid w:val="00946D3B"/>
    <w:rsid w:val="009520B4"/>
    <w:rsid w:val="009645AA"/>
    <w:rsid w:val="009725A4"/>
    <w:rsid w:val="009755E7"/>
    <w:rsid w:val="00982017"/>
    <w:rsid w:val="0099049D"/>
    <w:rsid w:val="009A56F6"/>
    <w:rsid w:val="009A5EA3"/>
    <w:rsid w:val="009B7D59"/>
    <w:rsid w:val="009D25BD"/>
    <w:rsid w:val="009E4583"/>
    <w:rsid w:val="00A01C3B"/>
    <w:rsid w:val="00A02F4D"/>
    <w:rsid w:val="00A04F50"/>
    <w:rsid w:val="00A17F56"/>
    <w:rsid w:val="00A47262"/>
    <w:rsid w:val="00A65B61"/>
    <w:rsid w:val="00A83B3A"/>
    <w:rsid w:val="00AB1EBB"/>
    <w:rsid w:val="00AB4A02"/>
    <w:rsid w:val="00AC68E7"/>
    <w:rsid w:val="00AD36C5"/>
    <w:rsid w:val="00AD6FA9"/>
    <w:rsid w:val="00AE29B0"/>
    <w:rsid w:val="00AF60D6"/>
    <w:rsid w:val="00B0378F"/>
    <w:rsid w:val="00B03CC8"/>
    <w:rsid w:val="00B10FAD"/>
    <w:rsid w:val="00B36214"/>
    <w:rsid w:val="00B3657B"/>
    <w:rsid w:val="00B52D53"/>
    <w:rsid w:val="00B6328D"/>
    <w:rsid w:val="00B75C30"/>
    <w:rsid w:val="00B829D4"/>
    <w:rsid w:val="00B92362"/>
    <w:rsid w:val="00BA0E3C"/>
    <w:rsid w:val="00BA69F8"/>
    <w:rsid w:val="00BA6A28"/>
    <w:rsid w:val="00BB08C2"/>
    <w:rsid w:val="00BB35D1"/>
    <w:rsid w:val="00BE56BC"/>
    <w:rsid w:val="00BF4017"/>
    <w:rsid w:val="00BF5F95"/>
    <w:rsid w:val="00C005D7"/>
    <w:rsid w:val="00C0716B"/>
    <w:rsid w:val="00C103B6"/>
    <w:rsid w:val="00C12575"/>
    <w:rsid w:val="00C166CC"/>
    <w:rsid w:val="00C83677"/>
    <w:rsid w:val="00C85CA3"/>
    <w:rsid w:val="00C944C8"/>
    <w:rsid w:val="00CA1386"/>
    <w:rsid w:val="00CC2546"/>
    <w:rsid w:val="00CC3F6A"/>
    <w:rsid w:val="00CD1AB7"/>
    <w:rsid w:val="00CD4FA6"/>
    <w:rsid w:val="00CD6033"/>
    <w:rsid w:val="00CE2B49"/>
    <w:rsid w:val="00CE6E33"/>
    <w:rsid w:val="00CF112A"/>
    <w:rsid w:val="00CF5C8B"/>
    <w:rsid w:val="00D11270"/>
    <w:rsid w:val="00D11DD1"/>
    <w:rsid w:val="00D2629E"/>
    <w:rsid w:val="00D268C7"/>
    <w:rsid w:val="00D32991"/>
    <w:rsid w:val="00D333BC"/>
    <w:rsid w:val="00D5271E"/>
    <w:rsid w:val="00D6192D"/>
    <w:rsid w:val="00D62164"/>
    <w:rsid w:val="00D6363E"/>
    <w:rsid w:val="00D72D94"/>
    <w:rsid w:val="00D7306B"/>
    <w:rsid w:val="00D75B5C"/>
    <w:rsid w:val="00D8417F"/>
    <w:rsid w:val="00D859BC"/>
    <w:rsid w:val="00D924F5"/>
    <w:rsid w:val="00DB0E09"/>
    <w:rsid w:val="00E21C0E"/>
    <w:rsid w:val="00E36C83"/>
    <w:rsid w:val="00E41513"/>
    <w:rsid w:val="00E51477"/>
    <w:rsid w:val="00E60225"/>
    <w:rsid w:val="00E70246"/>
    <w:rsid w:val="00E93952"/>
    <w:rsid w:val="00EB0314"/>
    <w:rsid w:val="00EB4FBC"/>
    <w:rsid w:val="00F00F99"/>
    <w:rsid w:val="00F01887"/>
    <w:rsid w:val="00F01E93"/>
    <w:rsid w:val="00F03C7B"/>
    <w:rsid w:val="00F071A5"/>
    <w:rsid w:val="00F10826"/>
    <w:rsid w:val="00F217BC"/>
    <w:rsid w:val="00F22C2A"/>
    <w:rsid w:val="00F264C0"/>
    <w:rsid w:val="00F26551"/>
    <w:rsid w:val="00F35025"/>
    <w:rsid w:val="00F50C2A"/>
    <w:rsid w:val="00F63D24"/>
    <w:rsid w:val="00F67B2C"/>
    <w:rsid w:val="00F75F1E"/>
    <w:rsid w:val="00F92A62"/>
    <w:rsid w:val="00F92B2A"/>
    <w:rsid w:val="00F95A17"/>
    <w:rsid w:val="00FA2580"/>
    <w:rsid w:val="00FA728B"/>
    <w:rsid w:val="00FB760B"/>
    <w:rsid w:val="00FC2B42"/>
    <w:rsid w:val="00FC7D7F"/>
    <w:rsid w:val="00FD1042"/>
    <w:rsid w:val="00FD4543"/>
    <w:rsid w:val="00FE36F6"/>
    <w:rsid w:val="00FF219E"/>
    <w:rsid w:val="00FF2D26"/>
    <w:rsid w:val="00FF3694"/>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5DE82"/>
  <w15:docId w15:val="{6D9BD87E-686E-4DD4-A49E-71F44E9D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15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4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206B69"/>
    <w:rPr>
      <w:color w:val="0000FF"/>
      <w:u w:val="single"/>
    </w:rPr>
  </w:style>
  <w:style w:type="paragraph" w:styleId="ListParagraph">
    <w:name w:val="List Paragraph"/>
    <w:basedOn w:val="Normal"/>
    <w:uiPriority w:val="34"/>
    <w:qFormat/>
    <w:rsid w:val="00032D50"/>
    <w:pPr>
      <w:ind w:left="720"/>
      <w:contextualSpacing/>
    </w:pPr>
  </w:style>
  <w:style w:type="paragraph" w:styleId="Header">
    <w:name w:val="header"/>
    <w:basedOn w:val="Normal"/>
    <w:link w:val="HeaderChar"/>
    <w:uiPriority w:val="99"/>
    <w:unhideWhenUsed/>
    <w:rsid w:val="00F00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F99"/>
  </w:style>
  <w:style w:type="paragraph" w:styleId="Footer">
    <w:name w:val="footer"/>
    <w:basedOn w:val="Normal"/>
    <w:link w:val="FooterChar"/>
    <w:uiPriority w:val="99"/>
    <w:unhideWhenUsed/>
    <w:rsid w:val="00F00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F99"/>
  </w:style>
  <w:style w:type="paragraph" w:styleId="BalloonText">
    <w:name w:val="Balloon Text"/>
    <w:basedOn w:val="Normal"/>
    <w:link w:val="BalloonTextChar"/>
    <w:uiPriority w:val="99"/>
    <w:semiHidden/>
    <w:unhideWhenUsed/>
    <w:rsid w:val="00F00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F99"/>
    <w:rPr>
      <w:rFonts w:ascii="Tahoma" w:hAnsi="Tahoma" w:cs="Tahoma"/>
      <w:sz w:val="16"/>
      <w:szCs w:val="16"/>
    </w:rPr>
  </w:style>
  <w:style w:type="table" w:styleId="LightShading-Accent1">
    <w:name w:val="Light Shading Accent 1"/>
    <w:basedOn w:val="TableNormal"/>
    <w:uiPriority w:val="60"/>
    <w:rsid w:val="00C836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C8367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622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983C6-993D-44F0-8396-3F852161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Reymos</dc:creator>
  <cp:lastModifiedBy>user</cp:lastModifiedBy>
  <cp:revision>2</cp:revision>
  <cp:lastPrinted>2018-08-10T12:55:00Z</cp:lastPrinted>
  <dcterms:created xsi:type="dcterms:W3CDTF">2021-03-15T06:25:00Z</dcterms:created>
  <dcterms:modified xsi:type="dcterms:W3CDTF">2021-03-15T06:25:00Z</dcterms:modified>
</cp:coreProperties>
</file>