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AA" w:rsidRDefault="00250003" w:rsidP="009645AA">
      <w:pPr>
        <w:spacing w:after="0"/>
        <w:jc w:val="center"/>
        <w:rPr>
          <w:b/>
        </w:rPr>
      </w:pPr>
      <w:r>
        <w:rPr>
          <w:b/>
        </w:rPr>
        <w:t>HANDOUT #2</w:t>
      </w:r>
    </w:p>
    <w:p w:rsidR="009B7D59" w:rsidRPr="00DB0E09" w:rsidRDefault="0099768A" w:rsidP="009B7D59">
      <w:pPr>
        <w:spacing w:after="0"/>
        <w:rPr>
          <w:b/>
          <w:sz w:val="20"/>
          <w:szCs w:val="20"/>
        </w:rPr>
      </w:pPr>
      <w:r>
        <w:rPr>
          <w:b/>
          <w:sz w:val="20"/>
          <w:szCs w:val="20"/>
        </w:rPr>
        <w:t>EM</w:t>
      </w:r>
      <w:r w:rsidR="0076377D">
        <w:rPr>
          <w:b/>
          <w:sz w:val="20"/>
          <w:szCs w:val="20"/>
        </w:rPr>
        <w:t xml:space="preserve">200 </w:t>
      </w:r>
      <w:r w:rsidR="009B7D59">
        <w:rPr>
          <w:b/>
          <w:sz w:val="20"/>
          <w:szCs w:val="20"/>
        </w:rPr>
        <w:t>Methods</w:t>
      </w:r>
      <w:r w:rsidR="0076377D">
        <w:rPr>
          <w:b/>
          <w:sz w:val="20"/>
          <w:szCs w:val="20"/>
        </w:rPr>
        <w:t xml:space="preserve"> of Research</w:t>
      </w:r>
      <w:r w:rsidR="009B7D59">
        <w:rPr>
          <w:b/>
          <w:sz w:val="20"/>
          <w:szCs w:val="20"/>
        </w:rPr>
        <w:tab/>
      </w:r>
      <w:r w:rsidR="009B7D59" w:rsidRPr="00DB0E09">
        <w:rPr>
          <w:b/>
          <w:sz w:val="20"/>
          <w:szCs w:val="20"/>
        </w:rPr>
        <w:t xml:space="preserve"> </w:t>
      </w:r>
      <w:r w:rsidR="009B7D59" w:rsidRPr="00DB0E09">
        <w:rPr>
          <w:b/>
          <w:sz w:val="20"/>
          <w:szCs w:val="20"/>
        </w:rPr>
        <w:tab/>
      </w:r>
      <w:r w:rsidR="009B7D59" w:rsidRPr="00DB0E09">
        <w:rPr>
          <w:b/>
          <w:sz w:val="20"/>
          <w:szCs w:val="20"/>
        </w:rPr>
        <w:tab/>
      </w:r>
      <w:r w:rsidR="009B7D59" w:rsidRPr="00DB0E09">
        <w:rPr>
          <w:b/>
          <w:sz w:val="20"/>
          <w:szCs w:val="20"/>
        </w:rPr>
        <w:tab/>
      </w:r>
      <w:r w:rsidR="009B7D59" w:rsidRPr="00DB0E09">
        <w:rPr>
          <w:b/>
          <w:sz w:val="20"/>
          <w:szCs w:val="20"/>
        </w:rPr>
        <w:tab/>
      </w:r>
      <w:r w:rsidR="009B7D59" w:rsidRPr="00DB0E09">
        <w:rPr>
          <w:b/>
          <w:sz w:val="20"/>
          <w:szCs w:val="20"/>
        </w:rPr>
        <w:tab/>
      </w:r>
      <w:r>
        <w:rPr>
          <w:b/>
          <w:sz w:val="20"/>
          <w:szCs w:val="20"/>
        </w:rPr>
        <w:tab/>
        <w:t>Saturday – 8:00-11</w:t>
      </w:r>
      <w:r w:rsidR="009B7D59">
        <w:rPr>
          <w:b/>
          <w:sz w:val="20"/>
          <w:szCs w:val="20"/>
        </w:rPr>
        <w:t>:0</w:t>
      </w:r>
      <w:r w:rsidR="009B7D59" w:rsidRPr="00DB0E09">
        <w:rPr>
          <w:b/>
          <w:sz w:val="20"/>
          <w:szCs w:val="20"/>
        </w:rPr>
        <w:t>0PM</w:t>
      </w:r>
    </w:p>
    <w:p w:rsidR="00661736" w:rsidRDefault="009B7D59" w:rsidP="009B7D59">
      <w:pPr>
        <w:spacing w:after="0"/>
        <w:rPr>
          <w:b/>
          <w:sz w:val="20"/>
          <w:szCs w:val="20"/>
        </w:rPr>
      </w:pPr>
      <w:r w:rsidRPr="00DB0E09">
        <w:rPr>
          <w:b/>
          <w:sz w:val="20"/>
          <w:szCs w:val="20"/>
        </w:rPr>
        <w:t xml:space="preserve">Engr. </w:t>
      </w:r>
      <w:r w:rsidR="00E41513">
        <w:rPr>
          <w:b/>
          <w:sz w:val="20"/>
          <w:szCs w:val="20"/>
        </w:rPr>
        <w:t>Reynaldo P Ramos, PhD</w:t>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99768A">
        <w:rPr>
          <w:b/>
          <w:sz w:val="20"/>
          <w:szCs w:val="20"/>
        </w:rPr>
        <w:t>CED Building</w:t>
      </w:r>
    </w:p>
    <w:p w:rsidR="00661736" w:rsidRDefault="00661736" w:rsidP="009B7D59">
      <w:pPr>
        <w:spacing w:after="0"/>
        <w:rPr>
          <w:b/>
          <w:sz w:val="20"/>
          <w:szCs w:val="20"/>
        </w:rPr>
      </w:pPr>
    </w:p>
    <w:p w:rsidR="00661736" w:rsidRPr="00333D51" w:rsidRDefault="00661736" w:rsidP="00B82DE4">
      <w:pPr>
        <w:pStyle w:val="ListParagraph"/>
        <w:numPr>
          <w:ilvl w:val="0"/>
          <w:numId w:val="1"/>
        </w:numPr>
        <w:spacing w:after="0"/>
        <w:rPr>
          <w:b/>
          <w:sz w:val="20"/>
          <w:szCs w:val="20"/>
        </w:rPr>
      </w:pPr>
      <w:r w:rsidRPr="00333D51">
        <w:rPr>
          <w:b/>
          <w:sz w:val="20"/>
          <w:szCs w:val="20"/>
        </w:rPr>
        <w:t xml:space="preserve">What is Abstract?  </w:t>
      </w:r>
      <w:r w:rsidRPr="00333D51">
        <w:rPr>
          <w:sz w:val="20"/>
          <w:szCs w:val="20"/>
        </w:rPr>
        <w:t>It is a brief and concise descriptive summary of statement of the problem, hypotheses, significance of the study, research design, determination of sample size, sampling design and technique, the research instrument and validation, data processing and method, statistical analysis, findings, conclusions and recommendations.</w:t>
      </w:r>
    </w:p>
    <w:p w:rsidR="00661736" w:rsidRDefault="00661736" w:rsidP="00661736">
      <w:pPr>
        <w:spacing w:after="0"/>
        <w:ind w:firstLine="360"/>
        <w:rPr>
          <w:b/>
          <w:sz w:val="20"/>
          <w:szCs w:val="20"/>
        </w:rPr>
      </w:pPr>
      <w:r w:rsidRPr="007439B2">
        <w:rPr>
          <w:b/>
          <w:sz w:val="20"/>
          <w:szCs w:val="20"/>
        </w:rPr>
        <w:t>Forms</w:t>
      </w:r>
      <w:r>
        <w:rPr>
          <w:b/>
          <w:sz w:val="20"/>
          <w:szCs w:val="20"/>
        </w:rPr>
        <w:t xml:space="preserve"> of Abstract: </w:t>
      </w:r>
    </w:p>
    <w:p w:rsidR="00661736" w:rsidRDefault="00661736" w:rsidP="00B82DE4">
      <w:pPr>
        <w:pStyle w:val="ListParagraph"/>
        <w:numPr>
          <w:ilvl w:val="0"/>
          <w:numId w:val="2"/>
        </w:numPr>
        <w:spacing w:after="0"/>
        <w:rPr>
          <w:sz w:val="20"/>
          <w:szCs w:val="20"/>
        </w:rPr>
      </w:pPr>
      <w:r>
        <w:rPr>
          <w:sz w:val="20"/>
          <w:szCs w:val="20"/>
        </w:rPr>
        <w:t>Short Form – it consists of 100-250 words and normally used for publication of research paper in a journal.</w:t>
      </w:r>
    </w:p>
    <w:p w:rsidR="00661736" w:rsidRDefault="00661736" w:rsidP="00B82DE4">
      <w:pPr>
        <w:pStyle w:val="ListParagraph"/>
        <w:numPr>
          <w:ilvl w:val="0"/>
          <w:numId w:val="2"/>
        </w:numPr>
        <w:spacing w:after="0"/>
        <w:rPr>
          <w:sz w:val="20"/>
          <w:szCs w:val="20"/>
        </w:rPr>
      </w:pPr>
      <w:r>
        <w:rPr>
          <w:sz w:val="20"/>
          <w:szCs w:val="20"/>
        </w:rPr>
        <w:t>Extended Form – it consists of 500 – 900 and being used in research paper contest; and presentation of scientific papers during symposium, seminars and conference.</w:t>
      </w:r>
    </w:p>
    <w:p w:rsidR="00661736" w:rsidRPr="007439B2" w:rsidRDefault="00661736" w:rsidP="00B82DE4">
      <w:pPr>
        <w:pStyle w:val="ListParagraph"/>
        <w:numPr>
          <w:ilvl w:val="0"/>
          <w:numId w:val="2"/>
        </w:numPr>
        <w:spacing w:after="0"/>
        <w:rPr>
          <w:sz w:val="20"/>
          <w:szCs w:val="20"/>
        </w:rPr>
      </w:pPr>
      <w:r>
        <w:rPr>
          <w:sz w:val="20"/>
          <w:szCs w:val="20"/>
        </w:rPr>
        <w:t>Long Form – it consists of 900-1000 words and being used in master’s thesis and PhD dissertation</w:t>
      </w:r>
    </w:p>
    <w:p w:rsidR="00661736" w:rsidRPr="00DB0E09" w:rsidRDefault="00661736" w:rsidP="009B7D59">
      <w:pPr>
        <w:spacing w:after="0"/>
        <w:rPr>
          <w:b/>
          <w:sz w:val="20"/>
          <w:szCs w:val="20"/>
        </w:rPr>
      </w:pPr>
    </w:p>
    <w:p w:rsidR="00661736" w:rsidRPr="005A2ED0" w:rsidRDefault="00661736" w:rsidP="00B82DE4">
      <w:pPr>
        <w:pStyle w:val="ListParagraph"/>
        <w:numPr>
          <w:ilvl w:val="0"/>
          <w:numId w:val="1"/>
        </w:numPr>
        <w:spacing w:after="0"/>
        <w:rPr>
          <w:b/>
          <w:sz w:val="20"/>
          <w:szCs w:val="20"/>
        </w:rPr>
      </w:pPr>
      <w:r w:rsidRPr="005A2ED0">
        <w:rPr>
          <w:b/>
          <w:sz w:val="20"/>
          <w:szCs w:val="20"/>
        </w:rPr>
        <w:t>Characteristics of a Research Problem</w:t>
      </w:r>
      <w:r>
        <w:rPr>
          <w:b/>
          <w:sz w:val="20"/>
          <w:szCs w:val="20"/>
        </w:rPr>
        <w:t>/Research Objectives</w:t>
      </w:r>
    </w:p>
    <w:p w:rsidR="00661736" w:rsidRDefault="00661736" w:rsidP="00661736">
      <w:pPr>
        <w:pStyle w:val="ListParagraph"/>
        <w:spacing w:after="0"/>
        <w:ind w:left="360"/>
        <w:rPr>
          <w:sz w:val="20"/>
          <w:szCs w:val="20"/>
        </w:rPr>
      </w:pPr>
      <w:r>
        <w:rPr>
          <w:sz w:val="20"/>
          <w:szCs w:val="20"/>
        </w:rPr>
        <w:t>S-pecific: the problem should be specifically stated</w:t>
      </w:r>
    </w:p>
    <w:p w:rsidR="00661736" w:rsidRDefault="00661736" w:rsidP="00661736">
      <w:pPr>
        <w:pStyle w:val="ListParagraph"/>
        <w:spacing w:after="0"/>
        <w:ind w:left="360"/>
        <w:rPr>
          <w:sz w:val="20"/>
          <w:szCs w:val="20"/>
        </w:rPr>
      </w:pPr>
      <w:r>
        <w:rPr>
          <w:sz w:val="20"/>
          <w:szCs w:val="20"/>
        </w:rPr>
        <w:t>M-easurable: it is easy by using research instruments, apparatus, or equipment</w:t>
      </w:r>
    </w:p>
    <w:p w:rsidR="00661736" w:rsidRDefault="00661736" w:rsidP="00661736">
      <w:pPr>
        <w:pStyle w:val="ListParagraph"/>
        <w:spacing w:after="0"/>
        <w:ind w:left="360"/>
        <w:rPr>
          <w:sz w:val="20"/>
          <w:szCs w:val="20"/>
        </w:rPr>
      </w:pPr>
      <w:r>
        <w:rPr>
          <w:sz w:val="20"/>
          <w:szCs w:val="20"/>
        </w:rPr>
        <w:t>A-chievable: can be achieved using correct statistical tools to arrive at precise results</w:t>
      </w:r>
    </w:p>
    <w:p w:rsidR="00661736" w:rsidRDefault="00661736" w:rsidP="00661736">
      <w:pPr>
        <w:pStyle w:val="ListParagraph"/>
        <w:spacing w:after="0"/>
        <w:ind w:left="360"/>
        <w:rPr>
          <w:sz w:val="20"/>
          <w:szCs w:val="20"/>
        </w:rPr>
      </w:pPr>
      <w:r>
        <w:rPr>
          <w:sz w:val="20"/>
          <w:szCs w:val="20"/>
        </w:rPr>
        <w:t>R-ealistic: real results are attained because they are gathered scientifically and not manipulated or maneuvered</w:t>
      </w:r>
    </w:p>
    <w:p w:rsidR="00661736" w:rsidRDefault="00661736" w:rsidP="00661736">
      <w:pPr>
        <w:pStyle w:val="ListParagraph"/>
        <w:spacing w:after="0"/>
        <w:ind w:left="360"/>
        <w:rPr>
          <w:sz w:val="20"/>
          <w:szCs w:val="20"/>
        </w:rPr>
      </w:pPr>
      <w:r>
        <w:rPr>
          <w:sz w:val="20"/>
          <w:szCs w:val="20"/>
        </w:rPr>
        <w:t>T-time-bound: time frame is required in every activity because the shorter completion of the activity, the better.</w:t>
      </w:r>
    </w:p>
    <w:p w:rsidR="00661736" w:rsidRPr="00661736" w:rsidRDefault="00661736" w:rsidP="00661736">
      <w:pPr>
        <w:spacing w:after="0"/>
        <w:jc w:val="both"/>
        <w:rPr>
          <w:sz w:val="20"/>
          <w:szCs w:val="20"/>
        </w:rPr>
      </w:pPr>
      <w:r w:rsidRPr="00661736">
        <w:rPr>
          <w:sz w:val="20"/>
          <w:szCs w:val="20"/>
        </w:rPr>
        <w:t>In addition, a good research problem should be: (a) interesting, (b) innovative, (c) cost-effective, (d) relevant to the needs and problems of the people, (e) relevant to government thrusts, (f) measurable and time-bound.</w:t>
      </w:r>
    </w:p>
    <w:p w:rsidR="00661736" w:rsidRPr="0005439D" w:rsidRDefault="00661736" w:rsidP="00661736">
      <w:pPr>
        <w:spacing w:after="0"/>
        <w:jc w:val="both"/>
        <w:rPr>
          <w:sz w:val="20"/>
          <w:szCs w:val="20"/>
        </w:rPr>
      </w:pPr>
      <w:r w:rsidRPr="0005439D">
        <w:rPr>
          <w:b/>
          <w:sz w:val="20"/>
          <w:szCs w:val="20"/>
        </w:rPr>
        <w:t>Research Objective</w:t>
      </w:r>
      <w:r w:rsidRPr="0005439D">
        <w:rPr>
          <w:sz w:val="20"/>
          <w:szCs w:val="20"/>
        </w:rPr>
        <w:t xml:space="preserve"> </w:t>
      </w:r>
      <w:r>
        <w:rPr>
          <w:sz w:val="20"/>
          <w:szCs w:val="20"/>
        </w:rPr>
        <w:t>is defined as statement of purpose for which the investigation is to be conducted. It is a guide to be accomplished by the researcher in conducting a study. It  has the same characteristics, SMART with research problem.</w:t>
      </w:r>
    </w:p>
    <w:p w:rsidR="009645AA" w:rsidRDefault="009645AA" w:rsidP="009645AA">
      <w:pPr>
        <w:spacing w:after="0"/>
        <w:rPr>
          <w:b/>
          <w:sz w:val="20"/>
          <w:szCs w:val="20"/>
        </w:rPr>
      </w:pPr>
    </w:p>
    <w:p w:rsidR="00250003" w:rsidRDefault="00250003" w:rsidP="00B82DE4">
      <w:pPr>
        <w:pStyle w:val="ListParagraph"/>
        <w:numPr>
          <w:ilvl w:val="0"/>
          <w:numId w:val="1"/>
        </w:numPr>
        <w:spacing w:after="0"/>
        <w:rPr>
          <w:b/>
          <w:sz w:val="20"/>
          <w:szCs w:val="20"/>
        </w:rPr>
      </w:pPr>
      <w:r>
        <w:rPr>
          <w:b/>
          <w:sz w:val="20"/>
          <w:szCs w:val="20"/>
        </w:rPr>
        <w:t>Components of the Research Process</w:t>
      </w:r>
    </w:p>
    <w:p w:rsidR="00250003" w:rsidRDefault="00250003" w:rsidP="00B82DE4">
      <w:pPr>
        <w:pStyle w:val="ListParagraph"/>
        <w:numPr>
          <w:ilvl w:val="0"/>
          <w:numId w:val="6"/>
        </w:numPr>
        <w:tabs>
          <w:tab w:val="left" w:pos="3654"/>
        </w:tabs>
        <w:rPr>
          <w:sz w:val="20"/>
          <w:szCs w:val="20"/>
        </w:rPr>
      </w:pPr>
      <w:r w:rsidRPr="00333D51">
        <w:rPr>
          <w:sz w:val="20"/>
          <w:szCs w:val="20"/>
        </w:rPr>
        <w:t>Selecting a research topic and research proposal writing, (b) Reviewing of literature, (c) Deciding on the research approach and technique to data collection, (d) Designing formal for primary and secondary data collection, (e) Data measurement and coding, (f) Analysis of the results, (g) Structuring and writing the research</w:t>
      </w:r>
      <w:r>
        <w:rPr>
          <w:sz w:val="20"/>
          <w:szCs w:val="20"/>
        </w:rPr>
        <w:t>.</w:t>
      </w:r>
    </w:p>
    <w:p w:rsidR="00250003" w:rsidRPr="00333D51" w:rsidRDefault="00250003" w:rsidP="00B82DE4">
      <w:pPr>
        <w:pStyle w:val="ListParagraph"/>
        <w:numPr>
          <w:ilvl w:val="0"/>
          <w:numId w:val="6"/>
        </w:numPr>
        <w:tabs>
          <w:tab w:val="left" w:pos="3654"/>
        </w:tabs>
        <w:rPr>
          <w:sz w:val="20"/>
          <w:szCs w:val="20"/>
        </w:rPr>
      </w:pPr>
      <w:r>
        <w:rPr>
          <w:sz w:val="20"/>
          <w:szCs w:val="20"/>
        </w:rPr>
        <w:t xml:space="preserve">According </w:t>
      </w:r>
      <w:r w:rsidRPr="00DC3276">
        <w:rPr>
          <w:sz w:val="20"/>
          <w:szCs w:val="20"/>
        </w:rPr>
        <w:t xml:space="preserve">to </w:t>
      </w:r>
      <w:r w:rsidRPr="00DC3276">
        <w:rPr>
          <w:i/>
          <w:sz w:val="20"/>
          <w:szCs w:val="20"/>
        </w:rPr>
        <w:t>Calmorin &amp; Calmorin (2007)</w:t>
      </w:r>
      <w:r w:rsidR="00DC3276">
        <w:rPr>
          <w:sz w:val="20"/>
          <w:szCs w:val="20"/>
        </w:rPr>
        <w:t>, the</w:t>
      </w:r>
      <w:r>
        <w:rPr>
          <w:sz w:val="20"/>
          <w:szCs w:val="20"/>
        </w:rPr>
        <w:t xml:space="preserve"> research process consists of the ff: (1) problem/objectives, (2) hypotheses, (3) theoretical/conceptual framework, (4) assumptions, (5) review of related literature, (6) research design, (7) data collection, (8) data processing and statistical treatment, (9) analysis and interpretation, (10) summary, conclusions and recommendations</w:t>
      </w:r>
    </w:p>
    <w:p w:rsidR="00661736" w:rsidRDefault="00661736" w:rsidP="00661736">
      <w:pPr>
        <w:pStyle w:val="ListParagraph"/>
        <w:spacing w:after="0"/>
        <w:ind w:left="360"/>
        <w:rPr>
          <w:b/>
          <w:sz w:val="20"/>
          <w:szCs w:val="20"/>
        </w:rPr>
      </w:pPr>
    </w:p>
    <w:p w:rsidR="00250003" w:rsidRDefault="00250003" w:rsidP="00B82DE4">
      <w:pPr>
        <w:pStyle w:val="ListParagraph"/>
        <w:numPr>
          <w:ilvl w:val="0"/>
          <w:numId w:val="1"/>
        </w:numPr>
        <w:spacing w:after="0"/>
        <w:rPr>
          <w:b/>
          <w:sz w:val="20"/>
          <w:szCs w:val="20"/>
        </w:rPr>
      </w:pPr>
      <w:r>
        <w:rPr>
          <w:b/>
          <w:sz w:val="20"/>
          <w:szCs w:val="20"/>
        </w:rPr>
        <w:t>Literature Review</w:t>
      </w:r>
    </w:p>
    <w:p w:rsidR="00250003" w:rsidRPr="00DC3276" w:rsidRDefault="00250003" w:rsidP="00DC3276">
      <w:pPr>
        <w:pStyle w:val="ListParagraph"/>
        <w:spacing w:after="0"/>
        <w:ind w:left="360"/>
        <w:rPr>
          <w:sz w:val="20"/>
          <w:szCs w:val="20"/>
        </w:rPr>
      </w:pPr>
      <w:r w:rsidRPr="00CC77B1">
        <w:rPr>
          <w:sz w:val="20"/>
          <w:szCs w:val="20"/>
        </w:rPr>
        <w:t xml:space="preserve">A literature </w:t>
      </w:r>
      <w:r>
        <w:rPr>
          <w:sz w:val="20"/>
          <w:szCs w:val="20"/>
        </w:rPr>
        <w:t>is an independent works or brief introduction to the reports of new primary data with different focuses, goals, perspectives, strategies, organization and audiences. It can also focus on research outcomes, research methods, theories and applications. It provides background to and context for the research and to establish a bridge between the research study and the existing body of knowledge on the research topic. It is a process in which the researcher “critically” reviews available literature directly or indirectly related to the conduct of the research.</w:t>
      </w:r>
      <w:r w:rsidR="00DC3276">
        <w:rPr>
          <w:sz w:val="20"/>
          <w:szCs w:val="20"/>
        </w:rPr>
        <w:t xml:space="preserve"> </w:t>
      </w:r>
      <w:r w:rsidRPr="00DC3276">
        <w:rPr>
          <w:sz w:val="20"/>
          <w:szCs w:val="20"/>
        </w:rPr>
        <w:t>There are three main reasons why a literature is necessary: (a) determining what research has been done on the research topic, (b) determining what level of theory and knowledge development relevant to the research topic, (c) determining relevance of the current/existing knowledge in relation to research problem.</w:t>
      </w:r>
    </w:p>
    <w:p w:rsidR="00250003" w:rsidRPr="00CC77B1" w:rsidRDefault="00250003" w:rsidP="00250003">
      <w:pPr>
        <w:pStyle w:val="ListParagraph"/>
        <w:spacing w:after="0"/>
        <w:ind w:left="360"/>
        <w:rPr>
          <w:b/>
          <w:sz w:val="20"/>
          <w:szCs w:val="20"/>
        </w:rPr>
      </w:pPr>
      <w:r w:rsidRPr="00CC77B1">
        <w:rPr>
          <w:b/>
          <w:sz w:val="20"/>
          <w:szCs w:val="20"/>
        </w:rPr>
        <w:t>Major Steps to Literature Review</w:t>
      </w:r>
    </w:p>
    <w:p w:rsidR="00250003" w:rsidRDefault="00250003" w:rsidP="00B82DE4">
      <w:pPr>
        <w:pStyle w:val="ListParagraph"/>
        <w:numPr>
          <w:ilvl w:val="0"/>
          <w:numId w:val="4"/>
        </w:numPr>
        <w:spacing w:after="0"/>
        <w:rPr>
          <w:sz w:val="20"/>
          <w:szCs w:val="20"/>
        </w:rPr>
      </w:pPr>
      <w:r>
        <w:rPr>
          <w:sz w:val="20"/>
          <w:szCs w:val="20"/>
        </w:rPr>
        <w:t>Determine when to conduct a search, (b) Delimit what is searched, (c) Access database for books, journals, and documents, (d) Organize the information gathered, (e) Critically evaluate the literature, (f) Write the literature review</w:t>
      </w:r>
    </w:p>
    <w:p w:rsidR="00E32678" w:rsidRPr="00E32678" w:rsidRDefault="00E32678" w:rsidP="00E32678">
      <w:pPr>
        <w:spacing w:after="0"/>
        <w:ind w:left="360"/>
        <w:rPr>
          <w:b/>
          <w:sz w:val="20"/>
          <w:szCs w:val="20"/>
        </w:rPr>
      </w:pPr>
      <w:r w:rsidRPr="00E32678">
        <w:rPr>
          <w:b/>
          <w:sz w:val="20"/>
          <w:szCs w:val="20"/>
        </w:rPr>
        <w:lastRenderedPageBreak/>
        <w:t>Primary Techniques for Incorporating Source Material</w:t>
      </w:r>
      <w:r>
        <w:rPr>
          <w:b/>
          <w:sz w:val="20"/>
          <w:szCs w:val="20"/>
        </w:rPr>
        <w:t xml:space="preserve"> </w:t>
      </w:r>
    </w:p>
    <w:p w:rsidR="00E32678" w:rsidRDefault="00E32678" w:rsidP="00E32678">
      <w:pPr>
        <w:spacing w:after="0"/>
        <w:ind w:left="360"/>
        <w:rPr>
          <w:sz w:val="20"/>
          <w:szCs w:val="20"/>
        </w:rPr>
      </w:pPr>
      <w:r>
        <w:rPr>
          <w:sz w:val="20"/>
          <w:szCs w:val="20"/>
        </w:rPr>
        <w:t>Example: The example for each technique is based on the statement, “Skin cancer is generally divided into two main classes, nonmelanomas and melanomas, both types affecting different types of skin cells” (Joyce 2005, 143).</w:t>
      </w:r>
    </w:p>
    <w:tbl>
      <w:tblPr>
        <w:tblStyle w:val="TableGrid"/>
        <w:tblW w:w="0" w:type="auto"/>
        <w:tblInd w:w="1368" w:type="dxa"/>
        <w:tblLook w:val="04A0"/>
      </w:tblPr>
      <w:tblGrid>
        <w:gridCol w:w="2670"/>
        <w:gridCol w:w="2670"/>
        <w:gridCol w:w="2670"/>
      </w:tblGrid>
      <w:tr w:rsidR="00E32678" w:rsidTr="00E32678">
        <w:tc>
          <w:tcPr>
            <w:tcW w:w="2670" w:type="dxa"/>
          </w:tcPr>
          <w:p w:rsidR="00E32678" w:rsidRPr="00FD459F" w:rsidRDefault="00FD459F" w:rsidP="00FD459F">
            <w:pPr>
              <w:spacing w:after="0"/>
              <w:jc w:val="center"/>
              <w:rPr>
                <w:b/>
                <w:sz w:val="18"/>
                <w:szCs w:val="18"/>
              </w:rPr>
            </w:pPr>
            <w:r w:rsidRPr="00FD459F">
              <w:rPr>
                <w:b/>
                <w:sz w:val="18"/>
                <w:szCs w:val="18"/>
              </w:rPr>
              <w:t>Technique</w:t>
            </w:r>
          </w:p>
        </w:tc>
        <w:tc>
          <w:tcPr>
            <w:tcW w:w="2670" w:type="dxa"/>
          </w:tcPr>
          <w:p w:rsidR="00E32678" w:rsidRPr="00FD459F" w:rsidRDefault="00FD459F" w:rsidP="00FD459F">
            <w:pPr>
              <w:spacing w:after="0"/>
              <w:jc w:val="center"/>
              <w:rPr>
                <w:b/>
                <w:sz w:val="18"/>
                <w:szCs w:val="18"/>
              </w:rPr>
            </w:pPr>
            <w:r w:rsidRPr="00FD459F">
              <w:rPr>
                <w:b/>
                <w:sz w:val="18"/>
                <w:szCs w:val="18"/>
              </w:rPr>
              <w:t>Description</w:t>
            </w:r>
          </w:p>
        </w:tc>
        <w:tc>
          <w:tcPr>
            <w:tcW w:w="2670" w:type="dxa"/>
          </w:tcPr>
          <w:p w:rsidR="00E32678" w:rsidRPr="00FD459F" w:rsidRDefault="00FD459F" w:rsidP="00FD459F">
            <w:pPr>
              <w:spacing w:after="0"/>
              <w:jc w:val="center"/>
              <w:rPr>
                <w:b/>
                <w:sz w:val="18"/>
                <w:szCs w:val="18"/>
              </w:rPr>
            </w:pPr>
            <w:r w:rsidRPr="00FD459F">
              <w:rPr>
                <w:b/>
                <w:sz w:val="18"/>
                <w:szCs w:val="18"/>
              </w:rPr>
              <w:t>Example</w:t>
            </w:r>
          </w:p>
        </w:tc>
      </w:tr>
      <w:tr w:rsidR="00E32678" w:rsidTr="00E32678">
        <w:tc>
          <w:tcPr>
            <w:tcW w:w="2670" w:type="dxa"/>
          </w:tcPr>
          <w:p w:rsidR="00E32678" w:rsidRPr="00FD459F" w:rsidRDefault="00FD459F" w:rsidP="00E32678">
            <w:pPr>
              <w:spacing w:after="0"/>
              <w:rPr>
                <w:sz w:val="18"/>
                <w:szCs w:val="18"/>
              </w:rPr>
            </w:pPr>
            <w:r w:rsidRPr="00FD459F">
              <w:rPr>
                <w:sz w:val="18"/>
                <w:szCs w:val="18"/>
              </w:rPr>
              <w:t>Quoting</w:t>
            </w:r>
          </w:p>
        </w:tc>
        <w:tc>
          <w:tcPr>
            <w:tcW w:w="2670" w:type="dxa"/>
          </w:tcPr>
          <w:p w:rsidR="00E32678" w:rsidRPr="00FD459F" w:rsidRDefault="00FD459F" w:rsidP="00E32678">
            <w:pPr>
              <w:spacing w:after="0"/>
              <w:rPr>
                <w:sz w:val="18"/>
                <w:szCs w:val="18"/>
              </w:rPr>
            </w:pPr>
            <w:r w:rsidRPr="00FD459F">
              <w:rPr>
                <w:sz w:val="18"/>
                <w:szCs w:val="18"/>
              </w:rPr>
              <w:t>Exact words used in the original are placed in quotation markers</w:t>
            </w:r>
          </w:p>
        </w:tc>
        <w:tc>
          <w:tcPr>
            <w:tcW w:w="2670" w:type="dxa"/>
          </w:tcPr>
          <w:p w:rsidR="00E32678" w:rsidRPr="00FD459F" w:rsidRDefault="00FD459F" w:rsidP="00E32678">
            <w:pPr>
              <w:spacing w:after="0"/>
              <w:rPr>
                <w:sz w:val="18"/>
                <w:szCs w:val="18"/>
              </w:rPr>
            </w:pPr>
            <w:r w:rsidRPr="00FD459F">
              <w:rPr>
                <w:sz w:val="18"/>
                <w:szCs w:val="18"/>
              </w:rPr>
              <w:t>“Skin cancer is generally divided into two main classes.”</w:t>
            </w:r>
          </w:p>
        </w:tc>
      </w:tr>
      <w:tr w:rsidR="00E32678" w:rsidTr="00E32678">
        <w:tc>
          <w:tcPr>
            <w:tcW w:w="2670" w:type="dxa"/>
          </w:tcPr>
          <w:p w:rsidR="00E32678" w:rsidRPr="00FD459F" w:rsidRDefault="007616DF" w:rsidP="00E32678">
            <w:pPr>
              <w:spacing w:after="0"/>
              <w:rPr>
                <w:sz w:val="18"/>
                <w:szCs w:val="18"/>
              </w:rPr>
            </w:pPr>
            <w:r>
              <w:rPr>
                <w:sz w:val="18"/>
                <w:szCs w:val="18"/>
              </w:rPr>
              <w:t>Paraphrasing</w:t>
            </w:r>
          </w:p>
        </w:tc>
        <w:tc>
          <w:tcPr>
            <w:tcW w:w="2670" w:type="dxa"/>
          </w:tcPr>
          <w:p w:rsidR="00E32678" w:rsidRPr="00FD459F" w:rsidRDefault="007616DF" w:rsidP="00E32678">
            <w:pPr>
              <w:spacing w:after="0"/>
              <w:rPr>
                <w:sz w:val="18"/>
                <w:szCs w:val="18"/>
              </w:rPr>
            </w:pPr>
            <w:r>
              <w:rPr>
                <w:sz w:val="18"/>
                <w:szCs w:val="18"/>
              </w:rPr>
              <w:t>Information from a source is restated in a that retains the essence of the original statement</w:t>
            </w:r>
          </w:p>
        </w:tc>
        <w:tc>
          <w:tcPr>
            <w:tcW w:w="2670" w:type="dxa"/>
          </w:tcPr>
          <w:p w:rsidR="00E32678" w:rsidRPr="00FD459F" w:rsidRDefault="007616DF" w:rsidP="00E32678">
            <w:pPr>
              <w:spacing w:after="0"/>
              <w:rPr>
                <w:sz w:val="18"/>
                <w:szCs w:val="18"/>
              </w:rPr>
            </w:pPr>
            <w:r>
              <w:rPr>
                <w:sz w:val="18"/>
                <w:szCs w:val="18"/>
              </w:rPr>
              <w:t>There are two primary types of skin cancer.</w:t>
            </w:r>
          </w:p>
        </w:tc>
      </w:tr>
      <w:tr w:rsidR="00E32678" w:rsidTr="00E32678">
        <w:tc>
          <w:tcPr>
            <w:tcW w:w="2670" w:type="dxa"/>
          </w:tcPr>
          <w:p w:rsidR="00E32678" w:rsidRPr="00FD459F" w:rsidRDefault="007616DF" w:rsidP="00E32678">
            <w:pPr>
              <w:spacing w:after="0"/>
              <w:rPr>
                <w:sz w:val="18"/>
                <w:szCs w:val="18"/>
              </w:rPr>
            </w:pPr>
            <w:r>
              <w:rPr>
                <w:sz w:val="18"/>
                <w:szCs w:val="18"/>
              </w:rPr>
              <w:t>Summarizing</w:t>
            </w:r>
          </w:p>
        </w:tc>
        <w:tc>
          <w:tcPr>
            <w:tcW w:w="2670" w:type="dxa"/>
          </w:tcPr>
          <w:p w:rsidR="00E32678" w:rsidRPr="00FD459F" w:rsidRDefault="007616DF" w:rsidP="00E32678">
            <w:pPr>
              <w:spacing w:after="0"/>
              <w:rPr>
                <w:sz w:val="18"/>
                <w:szCs w:val="18"/>
              </w:rPr>
            </w:pPr>
            <w:r>
              <w:rPr>
                <w:sz w:val="18"/>
                <w:szCs w:val="18"/>
              </w:rPr>
              <w:t xml:space="preserve">Key points from the source material are rewritten in a more succinct, </w:t>
            </w:r>
            <w:r w:rsidR="001C46E2">
              <w:rPr>
                <w:sz w:val="18"/>
                <w:szCs w:val="18"/>
              </w:rPr>
              <w:t>more focused way in the student’s own words</w:t>
            </w:r>
          </w:p>
        </w:tc>
        <w:tc>
          <w:tcPr>
            <w:tcW w:w="2670" w:type="dxa"/>
          </w:tcPr>
          <w:p w:rsidR="00E32678" w:rsidRPr="00FD459F" w:rsidRDefault="001C46E2" w:rsidP="00E32678">
            <w:pPr>
              <w:spacing w:after="0"/>
              <w:rPr>
                <w:sz w:val="18"/>
                <w:szCs w:val="18"/>
              </w:rPr>
            </w:pPr>
            <w:r>
              <w:rPr>
                <w:sz w:val="18"/>
                <w:szCs w:val="18"/>
              </w:rPr>
              <w:t xml:space="preserve">The type of skin cell affected depends on the type of </w:t>
            </w:r>
            <w:r w:rsidR="008C18FE">
              <w:rPr>
                <w:sz w:val="18"/>
                <w:szCs w:val="18"/>
              </w:rPr>
              <w:t>s</w:t>
            </w:r>
            <w:r>
              <w:rPr>
                <w:sz w:val="18"/>
                <w:szCs w:val="18"/>
              </w:rPr>
              <w:t>kin cancer.</w:t>
            </w:r>
          </w:p>
        </w:tc>
      </w:tr>
    </w:tbl>
    <w:p w:rsidR="00E32678" w:rsidRDefault="00E32678" w:rsidP="00E32678">
      <w:pPr>
        <w:spacing w:after="0"/>
        <w:ind w:left="360"/>
        <w:rPr>
          <w:sz w:val="20"/>
          <w:szCs w:val="20"/>
        </w:rPr>
      </w:pPr>
    </w:p>
    <w:p w:rsidR="00E32678" w:rsidRPr="008C18FE" w:rsidRDefault="001C46E2" w:rsidP="00E32678">
      <w:pPr>
        <w:spacing w:after="0"/>
        <w:ind w:left="360"/>
        <w:rPr>
          <w:b/>
          <w:sz w:val="20"/>
          <w:szCs w:val="20"/>
        </w:rPr>
      </w:pPr>
      <w:r w:rsidRPr="008C18FE">
        <w:rPr>
          <w:b/>
          <w:sz w:val="20"/>
          <w:szCs w:val="20"/>
        </w:rPr>
        <w:t>Example of Citation Styles</w:t>
      </w:r>
    </w:p>
    <w:p w:rsidR="00E32678" w:rsidRDefault="008C18FE" w:rsidP="00E32678">
      <w:pPr>
        <w:spacing w:after="0"/>
        <w:ind w:left="360"/>
        <w:rPr>
          <w:sz w:val="20"/>
          <w:szCs w:val="20"/>
        </w:rPr>
      </w:pPr>
      <w:r>
        <w:rPr>
          <w:sz w:val="20"/>
          <w:szCs w:val="20"/>
        </w:rPr>
        <w:t>The three most common citation used style guides/publication are the following: (a) American Psychological Association, (b) the University of Chicago Press, and the (c) Modern Language Association.</w:t>
      </w:r>
    </w:p>
    <w:tbl>
      <w:tblPr>
        <w:tblStyle w:val="TableGrid"/>
        <w:tblW w:w="9233" w:type="dxa"/>
        <w:jc w:val="center"/>
        <w:tblInd w:w="810" w:type="dxa"/>
        <w:tblLayout w:type="fixed"/>
        <w:tblLook w:val="04A0"/>
      </w:tblPr>
      <w:tblGrid>
        <w:gridCol w:w="1378"/>
        <w:gridCol w:w="2618"/>
        <w:gridCol w:w="2115"/>
        <w:gridCol w:w="3122"/>
      </w:tblGrid>
      <w:tr w:rsidR="00DE5BB0" w:rsidTr="00CB790A">
        <w:trPr>
          <w:jc w:val="center"/>
        </w:trPr>
        <w:tc>
          <w:tcPr>
            <w:tcW w:w="1378" w:type="dxa"/>
          </w:tcPr>
          <w:p w:rsidR="008C18FE" w:rsidRPr="00FD459F" w:rsidRDefault="008C18FE" w:rsidP="007B028C">
            <w:pPr>
              <w:spacing w:after="0"/>
              <w:jc w:val="center"/>
              <w:rPr>
                <w:b/>
                <w:sz w:val="18"/>
                <w:szCs w:val="18"/>
              </w:rPr>
            </w:pPr>
            <w:r>
              <w:rPr>
                <w:b/>
                <w:sz w:val="18"/>
                <w:szCs w:val="18"/>
              </w:rPr>
              <w:t>Citation Style</w:t>
            </w:r>
          </w:p>
        </w:tc>
        <w:tc>
          <w:tcPr>
            <w:tcW w:w="2618" w:type="dxa"/>
          </w:tcPr>
          <w:p w:rsidR="008C18FE" w:rsidRPr="00FD459F" w:rsidRDefault="008C18FE" w:rsidP="007B028C">
            <w:pPr>
              <w:spacing w:after="0"/>
              <w:jc w:val="center"/>
              <w:rPr>
                <w:b/>
                <w:sz w:val="18"/>
                <w:szCs w:val="18"/>
              </w:rPr>
            </w:pPr>
            <w:r>
              <w:rPr>
                <w:b/>
                <w:sz w:val="18"/>
                <w:szCs w:val="18"/>
              </w:rPr>
              <w:t>Journal</w:t>
            </w:r>
          </w:p>
        </w:tc>
        <w:tc>
          <w:tcPr>
            <w:tcW w:w="2115" w:type="dxa"/>
          </w:tcPr>
          <w:p w:rsidR="008C18FE" w:rsidRPr="00FD459F" w:rsidRDefault="008C18FE" w:rsidP="007B028C">
            <w:pPr>
              <w:spacing w:after="0"/>
              <w:jc w:val="center"/>
              <w:rPr>
                <w:b/>
                <w:sz w:val="18"/>
                <w:szCs w:val="18"/>
              </w:rPr>
            </w:pPr>
            <w:r>
              <w:rPr>
                <w:b/>
                <w:sz w:val="18"/>
                <w:szCs w:val="18"/>
              </w:rPr>
              <w:t>Book</w:t>
            </w:r>
          </w:p>
        </w:tc>
        <w:tc>
          <w:tcPr>
            <w:tcW w:w="3122" w:type="dxa"/>
          </w:tcPr>
          <w:p w:rsidR="008C18FE" w:rsidRPr="00FD459F" w:rsidRDefault="008C18FE" w:rsidP="007B028C">
            <w:pPr>
              <w:spacing w:after="0"/>
              <w:jc w:val="center"/>
              <w:rPr>
                <w:b/>
                <w:sz w:val="18"/>
                <w:szCs w:val="18"/>
              </w:rPr>
            </w:pPr>
            <w:r>
              <w:rPr>
                <w:b/>
                <w:sz w:val="18"/>
                <w:szCs w:val="18"/>
              </w:rPr>
              <w:t>Web Source</w:t>
            </w:r>
          </w:p>
        </w:tc>
      </w:tr>
      <w:tr w:rsidR="00DE5BB0" w:rsidTr="00CB790A">
        <w:trPr>
          <w:jc w:val="center"/>
        </w:trPr>
        <w:tc>
          <w:tcPr>
            <w:tcW w:w="1378" w:type="dxa"/>
          </w:tcPr>
          <w:p w:rsidR="008C18FE" w:rsidRPr="008C18FE" w:rsidRDefault="008C18FE" w:rsidP="008C18FE">
            <w:pPr>
              <w:spacing w:after="0"/>
              <w:jc w:val="center"/>
              <w:rPr>
                <w:b/>
                <w:sz w:val="18"/>
                <w:szCs w:val="18"/>
              </w:rPr>
            </w:pPr>
            <w:r w:rsidRPr="008C18FE">
              <w:rPr>
                <w:b/>
                <w:sz w:val="18"/>
                <w:szCs w:val="18"/>
              </w:rPr>
              <w:t>APA</w:t>
            </w:r>
          </w:p>
        </w:tc>
        <w:tc>
          <w:tcPr>
            <w:tcW w:w="2618" w:type="dxa"/>
          </w:tcPr>
          <w:p w:rsidR="008C18FE" w:rsidRPr="008C18FE" w:rsidRDefault="008C18FE" w:rsidP="007B028C">
            <w:pPr>
              <w:spacing w:after="0"/>
              <w:rPr>
                <w:i/>
                <w:sz w:val="16"/>
                <w:szCs w:val="16"/>
              </w:rPr>
            </w:pPr>
            <w:r w:rsidRPr="008C18FE">
              <w:rPr>
                <w:i/>
                <w:sz w:val="16"/>
                <w:szCs w:val="16"/>
              </w:rPr>
              <w:t>Journal Article without Digital Object Identifier (DOI)</w:t>
            </w:r>
          </w:p>
          <w:p w:rsidR="008C18FE" w:rsidRDefault="008C18FE" w:rsidP="007B028C">
            <w:pPr>
              <w:spacing w:after="0"/>
              <w:rPr>
                <w:sz w:val="18"/>
                <w:szCs w:val="18"/>
              </w:rPr>
            </w:pPr>
            <w:r>
              <w:rPr>
                <w:sz w:val="18"/>
                <w:szCs w:val="18"/>
              </w:rPr>
              <w:t xml:space="preserve">Light, M.A., &amp; Light, I.H. (2008). The geographic expansion of Mexican immigration in the United States and its implications for local law enforcement, </w:t>
            </w:r>
            <w:r w:rsidRPr="008C18FE">
              <w:rPr>
                <w:i/>
                <w:sz w:val="18"/>
                <w:szCs w:val="18"/>
              </w:rPr>
              <w:t>Law Enforcement Executive Forum Journal</w:t>
            </w:r>
            <w:r>
              <w:rPr>
                <w:sz w:val="18"/>
                <w:szCs w:val="18"/>
              </w:rPr>
              <w:t>, 8(1), 73-82.</w:t>
            </w:r>
          </w:p>
          <w:p w:rsidR="008C18FE" w:rsidRDefault="008C18FE" w:rsidP="007B028C">
            <w:pPr>
              <w:spacing w:after="0"/>
              <w:rPr>
                <w:sz w:val="18"/>
                <w:szCs w:val="18"/>
              </w:rPr>
            </w:pPr>
          </w:p>
          <w:p w:rsidR="008C18FE" w:rsidRPr="008C18FE" w:rsidRDefault="008C18FE" w:rsidP="007B028C">
            <w:pPr>
              <w:spacing w:after="0"/>
              <w:rPr>
                <w:i/>
                <w:sz w:val="16"/>
                <w:szCs w:val="16"/>
              </w:rPr>
            </w:pPr>
            <w:r w:rsidRPr="008C18FE">
              <w:rPr>
                <w:i/>
                <w:sz w:val="16"/>
                <w:szCs w:val="16"/>
              </w:rPr>
              <w:t>Journal article with DOI</w:t>
            </w:r>
          </w:p>
          <w:p w:rsidR="008C18FE" w:rsidRPr="008C18FE" w:rsidRDefault="008C18FE" w:rsidP="007B028C">
            <w:pPr>
              <w:spacing w:after="0"/>
              <w:rPr>
                <w:sz w:val="18"/>
                <w:szCs w:val="18"/>
              </w:rPr>
            </w:pPr>
            <w:r>
              <w:rPr>
                <w:sz w:val="18"/>
                <w:szCs w:val="18"/>
              </w:rPr>
              <w:t>Herbst-Damm, K.l., &amp; Kulik, J.A. (2005). Volunteer support,</w:t>
            </w:r>
            <w:r w:rsidR="00DE5BB0">
              <w:rPr>
                <w:sz w:val="18"/>
                <w:szCs w:val="18"/>
              </w:rPr>
              <w:t xml:space="preserve"> </w:t>
            </w:r>
            <w:r>
              <w:rPr>
                <w:sz w:val="18"/>
                <w:szCs w:val="18"/>
              </w:rPr>
              <w:t xml:space="preserve">marital status, and the survival times of terminally ill patients. </w:t>
            </w:r>
            <w:r w:rsidRPr="008C18FE">
              <w:rPr>
                <w:i/>
                <w:sz w:val="18"/>
                <w:szCs w:val="18"/>
              </w:rPr>
              <w:t>Health Psychology</w:t>
            </w:r>
            <w:r>
              <w:rPr>
                <w:sz w:val="18"/>
                <w:szCs w:val="18"/>
              </w:rPr>
              <w:t>, 24, 225-229, doi: 10.1037/0278-6133.24.2.225</w:t>
            </w:r>
          </w:p>
        </w:tc>
        <w:tc>
          <w:tcPr>
            <w:tcW w:w="2115" w:type="dxa"/>
          </w:tcPr>
          <w:p w:rsidR="008C18FE" w:rsidRDefault="00DE5BB0" w:rsidP="007B028C">
            <w:pPr>
              <w:spacing w:after="0"/>
              <w:rPr>
                <w:sz w:val="18"/>
                <w:szCs w:val="18"/>
              </w:rPr>
            </w:pPr>
            <w:r>
              <w:rPr>
                <w:sz w:val="18"/>
                <w:szCs w:val="18"/>
              </w:rPr>
              <w:t xml:space="preserve">Shotton, M.A. (1989). </w:t>
            </w:r>
            <w:r w:rsidRPr="00DE5BB0">
              <w:rPr>
                <w:i/>
                <w:sz w:val="18"/>
                <w:szCs w:val="18"/>
              </w:rPr>
              <w:t>Computer addiction:  A study of computer dependency</w:t>
            </w:r>
            <w:r>
              <w:rPr>
                <w:sz w:val="18"/>
                <w:szCs w:val="18"/>
              </w:rPr>
              <w:t>. London, England: Taylor &amp; Francis</w:t>
            </w:r>
          </w:p>
          <w:p w:rsidR="00DE5BB0" w:rsidRDefault="00DE5BB0" w:rsidP="007B028C">
            <w:pPr>
              <w:spacing w:after="0"/>
              <w:rPr>
                <w:sz w:val="18"/>
                <w:szCs w:val="18"/>
              </w:rPr>
            </w:pPr>
          </w:p>
          <w:p w:rsidR="00DE5BB0" w:rsidRDefault="00DE5BB0" w:rsidP="007B028C">
            <w:pPr>
              <w:spacing w:after="0"/>
              <w:rPr>
                <w:sz w:val="18"/>
                <w:szCs w:val="18"/>
              </w:rPr>
            </w:pPr>
          </w:p>
          <w:p w:rsidR="00DE5BB0" w:rsidRPr="00FD459F" w:rsidRDefault="00DE5BB0" w:rsidP="007B028C">
            <w:pPr>
              <w:spacing w:after="0"/>
              <w:rPr>
                <w:sz w:val="18"/>
                <w:szCs w:val="18"/>
              </w:rPr>
            </w:pPr>
          </w:p>
        </w:tc>
        <w:tc>
          <w:tcPr>
            <w:tcW w:w="3122" w:type="dxa"/>
          </w:tcPr>
          <w:p w:rsidR="00DE5BB0" w:rsidRPr="00FD459F" w:rsidRDefault="00DE5BB0" w:rsidP="00DE5BB0">
            <w:pPr>
              <w:spacing w:after="0"/>
              <w:rPr>
                <w:sz w:val="18"/>
                <w:szCs w:val="18"/>
              </w:rPr>
            </w:pPr>
            <w:r>
              <w:rPr>
                <w:sz w:val="18"/>
                <w:szCs w:val="18"/>
              </w:rPr>
              <w:t xml:space="preserve">PZ Myers. (2007, January 22). The unfortunate prerequisites and consequences of partitioning your mind [Web log post]. Retrieved from </w:t>
            </w:r>
            <w:r w:rsidRPr="00DE5BB0">
              <w:rPr>
                <w:sz w:val="18"/>
                <w:szCs w:val="18"/>
              </w:rPr>
              <w:t>http://scienceblogs.com/pharyngula/2007/01/the-unfortunate_prerequisites.php</w:t>
            </w:r>
          </w:p>
        </w:tc>
      </w:tr>
      <w:tr w:rsidR="00DE5BB0" w:rsidTr="00CB790A">
        <w:trPr>
          <w:jc w:val="center"/>
        </w:trPr>
        <w:tc>
          <w:tcPr>
            <w:tcW w:w="1378" w:type="dxa"/>
          </w:tcPr>
          <w:p w:rsidR="008C18FE" w:rsidRPr="008C18FE" w:rsidRDefault="008C18FE" w:rsidP="008C18FE">
            <w:pPr>
              <w:spacing w:after="0"/>
              <w:jc w:val="center"/>
              <w:rPr>
                <w:b/>
                <w:sz w:val="18"/>
                <w:szCs w:val="18"/>
              </w:rPr>
            </w:pPr>
            <w:r w:rsidRPr="008C18FE">
              <w:rPr>
                <w:b/>
                <w:sz w:val="18"/>
                <w:szCs w:val="18"/>
              </w:rPr>
              <w:t>Chicago</w:t>
            </w:r>
          </w:p>
        </w:tc>
        <w:tc>
          <w:tcPr>
            <w:tcW w:w="2618" w:type="dxa"/>
          </w:tcPr>
          <w:p w:rsidR="008C18FE" w:rsidRDefault="00004D8A" w:rsidP="007B028C">
            <w:pPr>
              <w:spacing w:after="0"/>
              <w:rPr>
                <w:sz w:val="18"/>
                <w:szCs w:val="18"/>
              </w:rPr>
            </w:pPr>
            <w:r>
              <w:rPr>
                <w:sz w:val="18"/>
                <w:szCs w:val="18"/>
              </w:rPr>
              <w:t xml:space="preserve">Calabrese, E.J. and L.A. Baldwin, 1999. Reevaluation of the fundamental close-response relationship, </w:t>
            </w:r>
            <w:r w:rsidRPr="00004D8A">
              <w:rPr>
                <w:i/>
                <w:sz w:val="18"/>
                <w:szCs w:val="18"/>
              </w:rPr>
              <w:t>Bioscience</w:t>
            </w:r>
            <w:r>
              <w:rPr>
                <w:sz w:val="18"/>
                <w:szCs w:val="18"/>
              </w:rPr>
              <w:t xml:space="preserve"> 49:725-32</w:t>
            </w:r>
          </w:p>
          <w:p w:rsidR="008C18FE" w:rsidRDefault="008C18FE" w:rsidP="007B028C">
            <w:pPr>
              <w:spacing w:after="0"/>
              <w:rPr>
                <w:sz w:val="18"/>
                <w:szCs w:val="18"/>
              </w:rPr>
            </w:pPr>
          </w:p>
          <w:p w:rsidR="008C18FE" w:rsidRPr="00FD459F" w:rsidRDefault="008C18FE" w:rsidP="007B028C">
            <w:pPr>
              <w:spacing w:after="0"/>
              <w:rPr>
                <w:sz w:val="18"/>
                <w:szCs w:val="18"/>
              </w:rPr>
            </w:pPr>
          </w:p>
        </w:tc>
        <w:tc>
          <w:tcPr>
            <w:tcW w:w="2115" w:type="dxa"/>
          </w:tcPr>
          <w:p w:rsidR="008C18FE" w:rsidRPr="00FD459F" w:rsidRDefault="00DE5BB0" w:rsidP="007B028C">
            <w:pPr>
              <w:spacing w:after="0"/>
              <w:rPr>
                <w:sz w:val="18"/>
                <w:szCs w:val="18"/>
              </w:rPr>
            </w:pPr>
            <w:r>
              <w:rPr>
                <w:sz w:val="18"/>
                <w:szCs w:val="18"/>
              </w:rPr>
              <w:t>Martin du Gard, Roger. Leiutenant-Colonel de Maumort. Translated by Luc Brebion an Timothy Crouse. New York: Alfrd A Knopf, 2000.</w:t>
            </w:r>
          </w:p>
        </w:tc>
        <w:tc>
          <w:tcPr>
            <w:tcW w:w="3122" w:type="dxa"/>
          </w:tcPr>
          <w:p w:rsidR="008C18FE" w:rsidRPr="00994BAF" w:rsidRDefault="00DE5BB0" w:rsidP="007B028C">
            <w:pPr>
              <w:spacing w:after="0"/>
              <w:rPr>
                <w:sz w:val="18"/>
                <w:szCs w:val="18"/>
              </w:rPr>
            </w:pPr>
            <w:r w:rsidRPr="00994BAF">
              <w:rPr>
                <w:i/>
                <w:sz w:val="18"/>
                <w:szCs w:val="18"/>
              </w:rPr>
              <w:t>Website, owner</w:t>
            </w:r>
            <w:r w:rsidR="00994BAF" w:rsidRPr="00994BAF">
              <w:rPr>
                <w:i/>
                <w:sz w:val="18"/>
                <w:szCs w:val="18"/>
              </w:rPr>
              <w:t xml:space="preserve"> of site used for author</w:t>
            </w:r>
          </w:p>
          <w:p w:rsidR="00994BAF" w:rsidRPr="00994BAF" w:rsidRDefault="00994BAF" w:rsidP="007B028C">
            <w:pPr>
              <w:spacing w:after="0"/>
              <w:rPr>
                <w:i/>
                <w:sz w:val="18"/>
                <w:szCs w:val="18"/>
              </w:rPr>
            </w:pPr>
            <w:r w:rsidRPr="00994BAF">
              <w:rPr>
                <w:sz w:val="18"/>
                <w:szCs w:val="18"/>
              </w:rPr>
              <w:t>Federation</w:t>
            </w:r>
            <w:r>
              <w:rPr>
                <w:sz w:val="18"/>
                <w:szCs w:val="18"/>
              </w:rPr>
              <w:t xml:space="preserve"> of American Scientists.  Resolution comparison: Reading license plates and headlines. http://www.fas.org/irp/imint/resolves.htm</w:t>
            </w:r>
          </w:p>
        </w:tc>
      </w:tr>
      <w:tr w:rsidR="00DE5BB0" w:rsidTr="00CB790A">
        <w:trPr>
          <w:jc w:val="center"/>
        </w:trPr>
        <w:tc>
          <w:tcPr>
            <w:tcW w:w="1378" w:type="dxa"/>
          </w:tcPr>
          <w:p w:rsidR="008C18FE" w:rsidRPr="008C18FE" w:rsidRDefault="008C18FE" w:rsidP="008C18FE">
            <w:pPr>
              <w:spacing w:after="0"/>
              <w:jc w:val="center"/>
              <w:rPr>
                <w:b/>
                <w:sz w:val="18"/>
                <w:szCs w:val="18"/>
              </w:rPr>
            </w:pPr>
            <w:r w:rsidRPr="008C18FE">
              <w:rPr>
                <w:b/>
                <w:sz w:val="18"/>
                <w:szCs w:val="18"/>
              </w:rPr>
              <w:t>MLA</w:t>
            </w:r>
          </w:p>
        </w:tc>
        <w:tc>
          <w:tcPr>
            <w:tcW w:w="2618" w:type="dxa"/>
          </w:tcPr>
          <w:p w:rsidR="008C18FE" w:rsidRDefault="008C18FE" w:rsidP="007B028C">
            <w:pPr>
              <w:spacing w:after="0"/>
              <w:rPr>
                <w:sz w:val="18"/>
                <w:szCs w:val="18"/>
              </w:rPr>
            </w:pPr>
          </w:p>
          <w:p w:rsidR="008C18FE" w:rsidRDefault="008C18FE" w:rsidP="007B028C">
            <w:pPr>
              <w:spacing w:after="0"/>
              <w:rPr>
                <w:sz w:val="18"/>
                <w:szCs w:val="18"/>
              </w:rPr>
            </w:pPr>
          </w:p>
          <w:p w:rsidR="008C18FE" w:rsidRDefault="008C18FE" w:rsidP="007B028C">
            <w:pPr>
              <w:spacing w:after="0"/>
              <w:rPr>
                <w:sz w:val="18"/>
                <w:szCs w:val="18"/>
              </w:rPr>
            </w:pPr>
          </w:p>
          <w:p w:rsidR="008C18FE" w:rsidRDefault="008C18FE" w:rsidP="007B028C">
            <w:pPr>
              <w:spacing w:after="0"/>
              <w:rPr>
                <w:sz w:val="18"/>
                <w:szCs w:val="18"/>
              </w:rPr>
            </w:pPr>
          </w:p>
          <w:p w:rsidR="008C18FE" w:rsidRPr="00FD459F" w:rsidRDefault="008C18FE" w:rsidP="007B028C">
            <w:pPr>
              <w:spacing w:after="0"/>
              <w:rPr>
                <w:sz w:val="18"/>
                <w:szCs w:val="18"/>
              </w:rPr>
            </w:pPr>
          </w:p>
        </w:tc>
        <w:tc>
          <w:tcPr>
            <w:tcW w:w="2115" w:type="dxa"/>
          </w:tcPr>
          <w:p w:rsidR="008C18FE" w:rsidRPr="00FD459F" w:rsidRDefault="008C18FE" w:rsidP="007B028C">
            <w:pPr>
              <w:spacing w:after="0"/>
              <w:rPr>
                <w:sz w:val="18"/>
                <w:szCs w:val="18"/>
              </w:rPr>
            </w:pPr>
          </w:p>
        </w:tc>
        <w:tc>
          <w:tcPr>
            <w:tcW w:w="3122" w:type="dxa"/>
          </w:tcPr>
          <w:p w:rsidR="008C18FE" w:rsidRPr="00994BAF" w:rsidRDefault="00994BAF" w:rsidP="007B028C">
            <w:pPr>
              <w:spacing w:after="0"/>
              <w:rPr>
                <w:i/>
                <w:sz w:val="18"/>
                <w:szCs w:val="18"/>
              </w:rPr>
            </w:pPr>
            <w:r w:rsidRPr="00994BAF">
              <w:rPr>
                <w:i/>
                <w:sz w:val="18"/>
                <w:szCs w:val="18"/>
              </w:rPr>
              <w:t>Web publication</w:t>
            </w:r>
          </w:p>
          <w:p w:rsidR="00994BAF" w:rsidRPr="00FD459F" w:rsidRDefault="00994BAF" w:rsidP="007B028C">
            <w:pPr>
              <w:spacing w:after="0"/>
              <w:rPr>
                <w:sz w:val="18"/>
                <w:szCs w:val="18"/>
              </w:rPr>
            </w:pPr>
            <w:r>
              <w:rPr>
                <w:sz w:val="18"/>
                <w:szCs w:val="18"/>
              </w:rPr>
              <w:t>Eaves, Morris</w:t>
            </w:r>
            <w:r w:rsidR="00CB790A">
              <w:rPr>
                <w:sz w:val="18"/>
                <w:szCs w:val="18"/>
              </w:rPr>
              <w:t xml:space="preserve"> Robert Essick, and Joseph Viscomi, eds. The William Blake Archive, Lib of Cong, 28 Sept., 2007. &lt;http://www.blakearchive.org/blake/&gt;</w:t>
            </w:r>
          </w:p>
        </w:tc>
      </w:tr>
    </w:tbl>
    <w:p w:rsidR="008C18FE" w:rsidRDefault="008C18FE" w:rsidP="00E32678">
      <w:pPr>
        <w:spacing w:after="0"/>
        <w:ind w:left="360"/>
        <w:rPr>
          <w:sz w:val="20"/>
          <w:szCs w:val="20"/>
        </w:rPr>
      </w:pPr>
    </w:p>
    <w:p w:rsidR="00661736" w:rsidRDefault="00661736" w:rsidP="00B82DE4">
      <w:pPr>
        <w:pStyle w:val="ListParagraph"/>
        <w:numPr>
          <w:ilvl w:val="0"/>
          <w:numId w:val="1"/>
        </w:numPr>
        <w:spacing w:after="0"/>
        <w:rPr>
          <w:b/>
          <w:sz w:val="20"/>
          <w:szCs w:val="20"/>
        </w:rPr>
      </w:pPr>
      <w:r>
        <w:rPr>
          <w:b/>
          <w:sz w:val="20"/>
          <w:szCs w:val="20"/>
        </w:rPr>
        <w:t>What is a Research Design?</w:t>
      </w:r>
    </w:p>
    <w:p w:rsidR="00661736" w:rsidRDefault="00661736" w:rsidP="00661736">
      <w:pPr>
        <w:pStyle w:val="ListParagraph"/>
        <w:spacing w:after="0"/>
        <w:ind w:left="360"/>
        <w:rPr>
          <w:sz w:val="20"/>
          <w:szCs w:val="20"/>
        </w:rPr>
      </w:pPr>
      <w:r w:rsidRPr="00D5789A">
        <w:rPr>
          <w:sz w:val="20"/>
          <w:szCs w:val="20"/>
        </w:rPr>
        <w:t>Some definitions of research design</w:t>
      </w:r>
      <w:r>
        <w:rPr>
          <w:sz w:val="20"/>
          <w:szCs w:val="20"/>
        </w:rPr>
        <w:t xml:space="preserve"> are as follows:</w:t>
      </w:r>
    </w:p>
    <w:p w:rsidR="00661736" w:rsidRDefault="00661736" w:rsidP="00B82DE4">
      <w:pPr>
        <w:pStyle w:val="ListParagraph"/>
        <w:numPr>
          <w:ilvl w:val="0"/>
          <w:numId w:val="7"/>
        </w:numPr>
        <w:spacing w:after="0"/>
        <w:rPr>
          <w:sz w:val="20"/>
          <w:szCs w:val="20"/>
        </w:rPr>
      </w:pPr>
      <w:r>
        <w:rPr>
          <w:sz w:val="20"/>
          <w:szCs w:val="20"/>
        </w:rPr>
        <w:t>A technical document where the decisions to conduct a research project, including some exploratory work have been stated, justified, evaluated and completed</w:t>
      </w:r>
    </w:p>
    <w:p w:rsidR="00661736" w:rsidRDefault="00661736" w:rsidP="00B82DE4">
      <w:pPr>
        <w:pStyle w:val="ListParagraph"/>
        <w:numPr>
          <w:ilvl w:val="0"/>
          <w:numId w:val="7"/>
        </w:numPr>
        <w:spacing w:after="0"/>
        <w:rPr>
          <w:sz w:val="20"/>
          <w:szCs w:val="20"/>
        </w:rPr>
      </w:pPr>
      <w:r>
        <w:rPr>
          <w:sz w:val="20"/>
          <w:szCs w:val="20"/>
        </w:rPr>
        <w:t>An overall action plan or scheme which contains specific structure and strategy of investigation to obtain answers to identified research questions and to control variance.</w:t>
      </w:r>
    </w:p>
    <w:p w:rsidR="00661736" w:rsidRDefault="00661736" w:rsidP="00B82DE4">
      <w:pPr>
        <w:pStyle w:val="ListParagraph"/>
        <w:numPr>
          <w:ilvl w:val="0"/>
          <w:numId w:val="7"/>
        </w:numPr>
        <w:spacing w:after="0"/>
        <w:rPr>
          <w:sz w:val="20"/>
          <w:szCs w:val="20"/>
        </w:rPr>
      </w:pPr>
      <w:r>
        <w:rPr>
          <w:sz w:val="20"/>
          <w:szCs w:val="20"/>
        </w:rPr>
        <w:t>A process link research questions, empirical data, and research conclusions</w:t>
      </w:r>
    </w:p>
    <w:p w:rsidR="00661736" w:rsidRDefault="00661736" w:rsidP="00B82DE4">
      <w:pPr>
        <w:pStyle w:val="ListParagraph"/>
        <w:numPr>
          <w:ilvl w:val="0"/>
          <w:numId w:val="7"/>
        </w:numPr>
        <w:spacing w:after="0"/>
        <w:rPr>
          <w:sz w:val="20"/>
          <w:szCs w:val="20"/>
        </w:rPr>
      </w:pPr>
      <w:r>
        <w:rPr>
          <w:sz w:val="20"/>
          <w:szCs w:val="20"/>
        </w:rPr>
        <w:t>Considered as a working document derived from courses/modules taken in research methods/methodology, as well as an output from the discussions between the supervisor and a student</w:t>
      </w:r>
    </w:p>
    <w:p w:rsidR="00661736" w:rsidRDefault="00661736" w:rsidP="00B82DE4">
      <w:pPr>
        <w:pStyle w:val="ListParagraph"/>
        <w:numPr>
          <w:ilvl w:val="0"/>
          <w:numId w:val="7"/>
        </w:numPr>
        <w:spacing w:after="0"/>
        <w:rPr>
          <w:sz w:val="20"/>
          <w:szCs w:val="20"/>
        </w:rPr>
      </w:pPr>
      <w:r>
        <w:rPr>
          <w:sz w:val="20"/>
          <w:szCs w:val="20"/>
        </w:rPr>
        <w:t>It aims to provide  framework for the collection, analysis and interpretation of data; and it specify or designate the logical manner by which the variable units are compared and analyzed</w:t>
      </w:r>
    </w:p>
    <w:p w:rsidR="00661736" w:rsidRPr="0034118C" w:rsidRDefault="00661736" w:rsidP="00B82DE4">
      <w:pPr>
        <w:pStyle w:val="ListParagraph"/>
        <w:numPr>
          <w:ilvl w:val="0"/>
          <w:numId w:val="7"/>
        </w:numPr>
        <w:spacing w:after="0"/>
        <w:rPr>
          <w:sz w:val="20"/>
          <w:szCs w:val="20"/>
        </w:rPr>
      </w:pPr>
    </w:p>
    <w:p w:rsidR="00661736" w:rsidRPr="00EF4422" w:rsidRDefault="00661736" w:rsidP="00B82DE4">
      <w:pPr>
        <w:pStyle w:val="ListParagraph"/>
        <w:numPr>
          <w:ilvl w:val="0"/>
          <w:numId w:val="1"/>
        </w:numPr>
        <w:spacing w:after="0"/>
        <w:rPr>
          <w:b/>
          <w:sz w:val="20"/>
          <w:szCs w:val="20"/>
        </w:rPr>
      </w:pPr>
      <w:r>
        <w:rPr>
          <w:b/>
          <w:sz w:val="20"/>
          <w:szCs w:val="20"/>
        </w:rPr>
        <w:t>Basic Elements of a Research Design</w:t>
      </w:r>
    </w:p>
    <w:p w:rsidR="00661736" w:rsidRDefault="00661736" w:rsidP="00E32678">
      <w:pPr>
        <w:spacing w:after="0"/>
        <w:jc w:val="both"/>
        <w:rPr>
          <w:sz w:val="20"/>
          <w:szCs w:val="20"/>
        </w:rPr>
      </w:pPr>
      <w:r w:rsidRPr="00993733">
        <w:rPr>
          <w:sz w:val="20"/>
          <w:szCs w:val="20"/>
        </w:rPr>
        <w:t>The fundamental</w:t>
      </w:r>
      <w:r>
        <w:rPr>
          <w:sz w:val="20"/>
          <w:szCs w:val="20"/>
        </w:rPr>
        <w:t xml:space="preserve"> stages by which choices need to be made are as follows. (a) research topic/problem, (b) research questions and objectives, (c) research methods, techniques and strategies, (d) research concepts, hypotheses and models, (e) data sources, types of and forms, (f)selection from data sources, (g) data collection and timing, (h) data reduction and analysis.</w:t>
      </w:r>
      <w:r w:rsidR="00E32678">
        <w:rPr>
          <w:sz w:val="20"/>
          <w:szCs w:val="20"/>
        </w:rPr>
        <w:t xml:space="preserve"> </w:t>
      </w:r>
      <w:r>
        <w:rPr>
          <w:sz w:val="20"/>
          <w:szCs w:val="20"/>
        </w:rPr>
        <w:t>In general, a research design needs to answer basic questions: what will be studied? Why will it be studied, and how will it be studied? The selection or choice of a research design is the most important decision to make because this decision greatly influence s and have direct impacts in the prospective results of the study.</w:t>
      </w:r>
      <w:r w:rsidR="00E32678">
        <w:rPr>
          <w:sz w:val="20"/>
          <w:szCs w:val="20"/>
        </w:rPr>
        <w:t xml:space="preserve"> </w:t>
      </w:r>
      <w:r>
        <w:rPr>
          <w:sz w:val="20"/>
          <w:szCs w:val="20"/>
        </w:rPr>
        <w:t>Every type of research design setting has its own individual central characteristics and expected outcomes as illustrated in the table</w:t>
      </w:r>
      <w:r w:rsidR="00E32678">
        <w:rPr>
          <w:sz w:val="20"/>
          <w:szCs w:val="20"/>
        </w:rPr>
        <w:t xml:space="preserve"> below</w:t>
      </w:r>
      <w:r>
        <w:rPr>
          <w:sz w:val="20"/>
          <w:szCs w:val="20"/>
        </w:rPr>
        <w:t>.</w:t>
      </w:r>
    </w:p>
    <w:p w:rsidR="00661736" w:rsidRDefault="00661736" w:rsidP="00661736">
      <w:pPr>
        <w:spacing w:after="0"/>
        <w:ind w:firstLine="360"/>
        <w:rPr>
          <w:sz w:val="20"/>
          <w:szCs w:val="20"/>
        </w:rPr>
      </w:pPr>
    </w:p>
    <w:tbl>
      <w:tblPr>
        <w:tblStyle w:val="TableGrid"/>
        <w:tblW w:w="0" w:type="auto"/>
        <w:tblInd w:w="468" w:type="dxa"/>
        <w:tblLook w:val="04A0"/>
      </w:tblPr>
      <w:tblGrid>
        <w:gridCol w:w="1350"/>
        <w:gridCol w:w="4770"/>
        <w:gridCol w:w="3780"/>
      </w:tblGrid>
      <w:tr w:rsidR="00661736" w:rsidRPr="00661736" w:rsidTr="00661736">
        <w:tc>
          <w:tcPr>
            <w:tcW w:w="1350" w:type="dxa"/>
          </w:tcPr>
          <w:p w:rsidR="00661736" w:rsidRPr="00E32678" w:rsidRDefault="00661736" w:rsidP="00E32678">
            <w:pPr>
              <w:pStyle w:val="ListParagraph"/>
              <w:spacing w:after="0"/>
              <w:ind w:left="0"/>
              <w:jc w:val="center"/>
              <w:rPr>
                <w:b/>
                <w:sz w:val="18"/>
                <w:szCs w:val="18"/>
              </w:rPr>
            </w:pPr>
            <w:r w:rsidRPr="00E32678">
              <w:rPr>
                <w:b/>
                <w:sz w:val="18"/>
                <w:szCs w:val="18"/>
              </w:rPr>
              <w:t>Type</w:t>
            </w:r>
          </w:p>
        </w:tc>
        <w:tc>
          <w:tcPr>
            <w:tcW w:w="4770" w:type="dxa"/>
          </w:tcPr>
          <w:p w:rsidR="00661736" w:rsidRPr="00E32678" w:rsidRDefault="00661736" w:rsidP="00E32678">
            <w:pPr>
              <w:pStyle w:val="ListParagraph"/>
              <w:spacing w:after="0"/>
              <w:ind w:left="0"/>
              <w:jc w:val="center"/>
              <w:rPr>
                <w:b/>
                <w:sz w:val="18"/>
                <w:szCs w:val="18"/>
              </w:rPr>
            </w:pPr>
            <w:r w:rsidRPr="00E32678">
              <w:rPr>
                <w:b/>
                <w:sz w:val="18"/>
                <w:szCs w:val="18"/>
              </w:rPr>
              <w:t>Characteristics</w:t>
            </w:r>
          </w:p>
        </w:tc>
        <w:tc>
          <w:tcPr>
            <w:tcW w:w="3780" w:type="dxa"/>
          </w:tcPr>
          <w:p w:rsidR="00661736" w:rsidRPr="00E32678" w:rsidRDefault="00661736" w:rsidP="00E32678">
            <w:pPr>
              <w:pStyle w:val="ListParagraph"/>
              <w:spacing w:after="0"/>
              <w:ind w:left="0"/>
              <w:jc w:val="center"/>
              <w:rPr>
                <w:b/>
                <w:sz w:val="18"/>
                <w:szCs w:val="18"/>
              </w:rPr>
            </w:pPr>
            <w:r w:rsidRPr="00E32678">
              <w:rPr>
                <w:b/>
                <w:sz w:val="18"/>
                <w:szCs w:val="18"/>
              </w:rPr>
              <w:t>Outcome</w:t>
            </w:r>
          </w:p>
        </w:tc>
      </w:tr>
      <w:tr w:rsidR="00661736" w:rsidRPr="00661736" w:rsidTr="00661736">
        <w:tc>
          <w:tcPr>
            <w:tcW w:w="1350" w:type="dxa"/>
          </w:tcPr>
          <w:p w:rsidR="00661736" w:rsidRPr="00661736" w:rsidRDefault="00661736" w:rsidP="00D426AA">
            <w:pPr>
              <w:pStyle w:val="ListParagraph"/>
              <w:spacing w:after="0"/>
              <w:ind w:left="0"/>
              <w:rPr>
                <w:sz w:val="18"/>
                <w:szCs w:val="18"/>
              </w:rPr>
            </w:pPr>
            <w:r w:rsidRPr="00661736">
              <w:rPr>
                <w:sz w:val="18"/>
                <w:szCs w:val="18"/>
              </w:rPr>
              <w:t>Sample survey</w:t>
            </w:r>
          </w:p>
        </w:tc>
        <w:tc>
          <w:tcPr>
            <w:tcW w:w="4770" w:type="dxa"/>
          </w:tcPr>
          <w:p w:rsidR="00661736" w:rsidRPr="00661736" w:rsidRDefault="00661736" w:rsidP="00B82DE4">
            <w:pPr>
              <w:pStyle w:val="ListParagraph"/>
              <w:numPr>
                <w:ilvl w:val="0"/>
                <w:numId w:val="7"/>
              </w:numPr>
              <w:spacing w:after="0"/>
              <w:ind w:left="345"/>
              <w:rPr>
                <w:sz w:val="18"/>
                <w:szCs w:val="18"/>
              </w:rPr>
            </w:pPr>
            <w:r w:rsidRPr="00661736">
              <w:rPr>
                <w:sz w:val="18"/>
                <w:szCs w:val="18"/>
              </w:rPr>
              <w:t>It deals with a fraction of o total population</w:t>
            </w:r>
          </w:p>
          <w:p w:rsidR="00661736" w:rsidRPr="00661736" w:rsidRDefault="00661736" w:rsidP="00B82DE4">
            <w:pPr>
              <w:pStyle w:val="ListParagraph"/>
              <w:numPr>
                <w:ilvl w:val="0"/>
                <w:numId w:val="7"/>
              </w:numPr>
              <w:spacing w:after="0"/>
              <w:ind w:left="345"/>
              <w:rPr>
                <w:sz w:val="18"/>
                <w:szCs w:val="18"/>
              </w:rPr>
            </w:pPr>
            <w:r w:rsidRPr="00661736">
              <w:rPr>
                <w:sz w:val="18"/>
                <w:szCs w:val="18"/>
              </w:rPr>
              <w:t>It employs a sampling method to provide a sample that represents the total population</w:t>
            </w:r>
          </w:p>
          <w:p w:rsidR="00661736" w:rsidRPr="00661736" w:rsidRDefault="00661736" w:rsidP="00B82DE4">
            <w:pPr>
              <w:pStyle w:val="ListParagraph"/>
              <w:numPr>
                <w:ilvl w:val="0"/>
                <w:numId w:val="7"/>
              </w:numPr>
              <w:spacing w:after="0"/>
              <w:ind w:left="345"/>
              <w:rPr>
                <w:sz w:val="18"/>
                <w:szCs w:val="18"/>
              </w:rPr>
            </w:pPr>
            <w:r w:rsidRPr="00661736">
              <w:rPr>
                <w:sz w:val="18"/>
                <w:szCs w:val="18"/>
              </w:rPr>
              <w:t>Test hypotheses are also established</w:t>
            </w:r>
          </w:p>
        </w:tc>
        <w:tc>
          <w:tcPr>
            <w:tcW w:w="3780" w:type="dxa"/>
          </w:tcPr>
          <w:p w:rsidR="00661736" w:rsidRPr="00661736" w:rsidRDefault="00661736" w:rsidP="00B82DE4">
            <w:pPr>
              <w:pStyle w:val="ListParagraph"/>
              <w:numPr>
                <w:ilvl w:val="0"/>
                <w:numId w:val="7"/>
              </w:numPr>
              <w:spacing w:after="0"/>
              <w:ind w:left="432"/>
              <w:rPr>
                <w:sz w:val="18"/>
                <w:szCs w:val="18"/>
              </w:rPr>
            </w:pPr>
            <w:r w:rsidRPr="00661736">
              <w:rPr>
                <w:sz w:val="18"/>
                <w:szCs w:val="18"/>
              </w:rPr>
              <w:t>Data analysis is based on a simple relationship between two variables</w:t>
            </w:r>
          </w:p>
          <w:p w:rsidR="00661736" w:rsidRPr="00661736" w:rsidRDefault="00661736" w:rsidP="00B82DE4">
            <w:pPr>
              <w:pStyle w:val="ListParagraph"/>
              <w:numPr>
                <w:ilvl w:val="0"/>
                <w:numId w:val="7"/>
              </w:numPr>
              <w:spacing w:after="0"/>
              <w:ind w:left="432"/>
              <w:rPr>
                <w:sz w:val="18"/>
                <w:szCs w:val="18"/>
              </w:rPr>
            </w:pPr>
            <w:r w:rsidRPr="00661736">
              <w:rPr>
                <w:sz w:val="18"/>
                <w:szCs w:val="18"/>
              </w:rPr>
              <w:t>It utilizes both qualitative and quantitative analysis</w:t>
            </w:r>
          </w:p>
        </w:tc>
      </w:tr>
      <w:tr w:rsidR="00661736" w:rsidRPr="00661736" w:rsidTr="00661736">
        <w:tc>
          <w:tcPr>
            <w:tcW w:w="1350" w:type="dxa"/>
          </w:tcPr>
          <w:p w:rsidR="00661736" w:rsidRPr="00661736" w:rsidRDefault="00661736" w:rsidP="00D426AA">
            <w:pPr>
              <w:pStyle w:val="ListParagraph"/>
              <w:spacing w:after="0"/>
              <w:ind w:left="0"/>
              <w:rPr>
                <w:sz w:val="18"/>
                <w:szCs w:val="18"/>
              </w:rPr>
            </w:pPr>
            <w:r w:rsidRPr="00661736">
              <w:rPr>
                <w:sz w:val="18"/>
                <w:szCs w:val="18"/>
              </w:rPr>
              <w:t>Field Study</w:t>
            </w:r>
          </w:p>
        </w:tc>
        <w:tc>
          <w:tcPr>
            <w:tcW w:w="4770" w:type="dxa"/>
          </w:tcPr>
          <w:p w:rsidR="00661736" w:rsidRPr="00661736" w:rsidRDefault="00661736" w:rsidP="00B82DE4">
            <w:pPr>
              <w:pStyle w:val="ListParagraph"/>
              <w:numPr>
                <w:ilvl w:val="0"/>
                <w:numId w:val="7"/>
              </w:numPr>
              <w:spacing w:after="0"/>
              <w:ind w:left="342"/>
              <w:rPr>
                <w:sz w:val="18"/>
                <w:szCs w:val="18"/>
              </w:rPr>
            </w:pPr>
            <w:r w:rsidRPr="00661736">
              <w:rPr>
                <w:sz w:val="18"/>
                <w:szCs w:val="18"/>
              </w:rPr>
              <w:t>It concern primarily with processes and patterns under investigation (community, group)</w:t>
            </w:r>
          </w:p>
          <w:p w:rsidR="00661736" w:rsidRPr="00661736" w:rsidRDefault="00661736" w:rsidP="00B82DE4">
            <w:pPr>
              <w:pStyle w:val="ListParagraph"/>
              <w:numPr>
                <w:ilvl w:val="0"/>
                <w:numId w:val="7"/>
              </w:numPr>
              <w:spacing w:after="0"/>
              <w:ind w:left="342"/>
              <w:rPr>
                <w:sz w:val="18"/>
                <w:szCs w:val="18"/>
              </w:rPr>
            </w:pPr>
            <w:r w:rsidRPr="00661736">
              <w:rPr>
                <w:sz w:val="18"/>
                <w:szCs w:val="18"/>
              </w:rPr>
              <w:t xml:space="preserve">It emphasizes on the social structure and social interactions </w:t>
            </w:r>
          </w:p>
        </w:tc>
        <w:tc>
          <w:tcPr>
            <w:tcW w:w="3780" w:type="dxa"/>
          </w:tcPr>
          <w:p w:rsidR="00661736" w:rsidRPr="00661736" w:rsidRDefault="00661736" w:rsidP="00B82DE4">
            <w:pPr>
              <w:pStyle w:val="ListParagraph"/>
              <w:numPr>
                <w:ilvl w:val="0"/>
                <w:numId w:val="7"/>
              </w:numPr>
              <w:spacing w:after="0"/>
              <w:ind w:left="432"/>
              <w:rPr>
                <w:sz w:val="18"/>
                <w:szCs w:val="18"/>
              </w:rPr>
            </w:pPr>
            <w:r w:rsidRPr="00661736">
              <w:rPr>
                <w:sz w:val="18"/>
                <w:szCs w:val="18"/>
              </w:rPr>
              <w:t>The data gathered enable to test many hypotheses compare to the sample survey</w:t>
            </w:r>
          </w:p>
          <w:p w:rsidR="00661736" w:rsidRPr="00661736" w:rsidRDefault="00661736" w:rsidP="00B82DE4">
            <w:pPr>
              <w:pStyle w:val="ListParagraph"/>
              <w:numPr>
                <w:ilvl w:val="0"/>
                <w:numId w:val="7"/>
              </w:numPr>
              <w:spacing w:after="0"/>
              <w:ind w:left="432"/>
              <w:rPr>
                <w:sz w:val="18"/>
                <w:szCs w:val="18"/>
              </w:rPr>
            </w:pPr>
            <w:r w:rsidRPr="00661736">
              <w:rPr>
                <w:sz w:val="18"/>
                <w:szCs w:val="18"/>
              </w:rPr>
              <w:t>General control through focusing on subgroup of larger population</w:t>
            </w:r>
          </w:p>
        </w:tc>
      </w:tr>
      <w:tr w:rsidR="00661736" w:rsidRPr="00661736" w:rsidTr="00661736">
        <w:tc>
          <w:tcPr>
            <w:tcW w:w="1350" w:type="dxa"/>
          </w:tcPr>
          <w:p w:rsidR="00661736" w:rsidRPr="00661736" w:rsidRDefault="00661736" w:rsidP="00D426AA">
            <w:pPr>
              <w:pStyle w:val="ListParagraph"/>
              <w:spacing w:after="0"/>
              <w:ind w:left="0"/>
              <w:rPr>
                <w:sz w:val="18"/>
                <w:szCs w:val="18"/>
              </w:rPr>
            </w:pPr>
            <w:r w:rsidRPr="00661736">
              <w:rPr>
                <w:sz w:val="18"/>
                <w:szCs w:val="18"/>
              </w:rPr>
              <w:t>Case Study</w:t>
            </w:r>
          </w:p>
        </w:tc>
        <w:tc>
          <w:tcPr>
            <w:tcW w:w="4770" w:type="dxa"/>
          </w:tcPr>
          <w:p w:rsidR="00661736" w:rsidRPr="00661736" w:rsidRDefault="00661736" w:rsidP="00B82DE4">
            <w:pPr>
              <w:pStyle w:val="ListParagraph"/>
              <w:numPr>
                <w:ilvl w:val="0"/>
                <w:numId w:val="7"/>
              </w:numPr>
              <w:spacing w:after="0"/>
              <w:ind w:left="342"/>
              <w:rPr>
                <w:sz w:val="18"/>
                <w:szCs w:val="18"/>
              </w:rPr>
            </w:pPr>
            <w:r w:rsidRPr="00661736">
              <w:rPr>
                <w:sz w:val="18"/>
                <w:szCs w:val="18"/>
              </w:rPr>
              <w:t>Intensive analysis of a single instance of a phenomenon being investigated</w:t>
            </w:r>
          </w:p>
          <w:p w:rsidR="00661736" w:rsidRPr="00661736" w:rsidRDefault="00661736" w:rsidP="00B82DE4">
            <w:pPr>
              <w:pStyle w:val="ListParagraph"/>
              <w:numPr>
                <w:ilvl w:val="0"/>
                <w:numId w:val="7"/>
              </w:numPr>
              <w:spacing w:after="0"/>
              <w:ind w:left="342"/>
              <w:rPr>
                <w:sz w:val="18"/>
                <w:szCs w:val="18"/>
              </w:rPr>
            </w:pPr>
            <w:r w:rsidRPr="00661736">
              <w:rPr>
                <w:sz w:val="18"/>
                <w:szCs w:val="18"/>
              </w:rPr>
              <w:t>It attempts to discover unique features and common characteristics</w:t>
            </w:r>
          </w:p>
          <w:p w:rsidR="00661736" w:rsidRPr="00661736" w:rsidRDefault="00661736" w:rsidP="00B82DE4">
            <w:pPr>
              <w:pStyle w:val="ListParagraph"/>
              <w:numPr>
                <w:ilvl w:val="0"/>
                <w:numId w:val="7"/>
              </w:numPr>
              <w:spacing w:after="0"/>
              <w:ind w:left="342"/>
              <w:rPr>
                <w:sz w:val="18"/>
                <w:szCs w:val="18"/>
              </w:rPr>
            </w:pPr>
            <w:r w:rsidRPr="00661736">
              <w:rPr>
                <w:sz w:val="18"/>
                <w:szCs w:val="18"/>
              </w:rPr>
              <w:t>Cases is grouped by type to discover uniformities</w:t>
            </w:r>
          </w:p>
        </w:tc>
        <w:tc>
          <w:tcPr>
            <w:tcW w:w="3780" w:type="dxa"/>
          </w:tcPr>
          <w:p w:rsidR="00661736" w:rsidRPr="00661736" w:rsidRDefault="00661736" w:rsidP="00B82DE4">
            <w:pPr>
              <w:pStyle w:val="ListParagraph"/>
              <w:numPr>
                <w:ilvl w:val="0"/>
                <w:numId w:val="7"/>
              </w:numPr>
              <w:spacing w:after="0"/>
              <w:ind w:left="432"/>
              <w:rPr>
                <w:sz w:val="18"/>
                <w:szCs w:val="18"/>
              </w:rPr>
            </w:pPr>
            <w:r w:rsidRPr="00661736">
              <w:rPr>
                <w:sz w:val="18"/>
                <w:szCs w:val="18"/>
              </w:rPr>
              <w:t>Concepts is discovered and tested</w:t>
            </w:r>
          </w:p>
          <w:p w:rsidR="00661736" w:rsidRPr="00661736" w:rsidRDefault="00661736" w:rsidP="00B82DE4">
            <w:pPr>
              <w:pStyle w:val="ListParagraph"/>
              <w:numPr>
                <w:ilvl w:val="0"/>
                <w:numId w:val="7"/>
              </w:numPr>
              <w:spacing w:after="0"/>
              <w:ind w:left="432"/>
              <w:rPr>
                <w:sz w:val="18"/>
                <w:szCs w:val="18"/>
              </w:rPr>
            </w:pPr>
            <w:r w:rsidRPr="00661736">
              <w:rPr>
                <w:sz w:val="18"/>
                <w:szCs w:val="18"/>
              </w:rPr>
              <w:t>Cases are coded and statistically tested</w:t>
            </w:r>
          </w:p>
        </w:tc>
      </w:tr>
      <w:tr w:rsidR="00661736" w:rsidRPr="00661736" w:rsidTr="00661736">
        <w:tc>
          <w:tcPr>
            <w:tcW w:w="1350" w:type="dxa"/>
          </w:tcPr>
          <w:p w:rsidR="00661736" w:rsidRPr="00661736" w:rsidRDefault="00661736" w:rsidP="00D426AA">
            <w:pPr>
              <w:pStyle w:val="ListParagraph"/>
              <w:spacing w:after="0"/>
              <w:ind w:left="0"/>
              <w:rPr>
                <w:sz w:val="18"/>
                <w:szCs w:val="18"/>
              </w:rPr>
            </w:pPr>
            <w:r w:rsidRPr="00661736">
              <w:rPr>
                <w:sz w:val="18"/>
                <w:szCs w:val="18"/>
              </w:rPr>
              <w:t>Combined survey ad case study</w:t>
            </w:r>
          </w:p>
        </w:tc>
        <w:tc>
          <w:tcPr>
            <w:tcW w:w="4770" w:type="dxa"/>
          </w:tcPr>
          <w:p w:rsidR="00661736" w:rsidRPr="00661736" w:rsidRDefault="00661736" w:rsidP="00B82DE4">
            <w:pPr>
              <w:pStyle w:val="ListParagraph"/>
              <w:numPr>
                <w:ilvl w:val="0"/>
                <w:numId w:val="7"/>
              </w:numPr>
              <w:spacing w:after="0"/>
              <w:ind w:left="342"/>
              <w:rPr>
                <w:sz w:val="18"/>
                <w:szCs w:val="18"/>
              </w:rPr>
            </w:pPr>
            <w:r w:rsidRPr="00661736">
              <w:rPr>
                <w:sz w:val="18"/>
                <w:szCs w:val="18"/>
              </w:rPr>
              <w:t>Survey methodology is utilized to determine relationship in a correlational pattern, and then interpreted using case study to discover patterns and processes</w:t>
            </w:r>
          </w:p>
          <w:p w:rsidR="00661736" w:rsidRPr="00661736" w:rsidRDefault="00661736" w:rsidP="00B82DE4">
            <w:pPr>
              <w:pStyle w:val="ListParagraph"/>
              <w:numPr>
                <w:ilvl w:val="0"/>
                <w:numId w:val="7"/>
              </w:numPr>
              <w:spacing w:after="0"/>
              <w:ind w:left="342"/>
              <w:rPr>
                <w:sz w:val="18"/>
                <w:szCs w:val="18"/>
              </w:rPr>
            </w:pPr>
            <w:r w:rsidRPr="00661736">
              <w:rPr>
                <w:sz w:val="18"/>
                <w:szCs w:val="18"/>
              </w:rPr>
              <w:t>Cases selected from the results of the survey analysis particularly with significant results</w:t>
            </w:r>
          </w:p>
        </w:tc>
        <w:tc>
          <w:tcPr>
            <w:tcW w:w="3780" w:type="dxa"/>
          </w:tcPr>
          <w:p w:rsidR="00661736" w:rsidRPr="00661736" w:rsidRDefault="00661736" w:rsidP="00D426AA">
            <w:pPr>
              <w:pStyle w:val="ListParagraph"/>
              <w:spacing w:after="0"/>
              <w:ind w:left="0"/>
              <w:rPr>
                <w:sz w:val="18"/>
                <w:szCs w:val="18"/>
              </w:rPr>
            </w:pPr>
            <w:r w:rsidRPr="00661736">
              <w:rPr>
                <w:sz w:val="18"/>
                <w:szCs w:val="18"/>
              </w:rPr>
              <w:t>Creation of two databanks,: case study analysis and statistical data</w:t>
            </w:r>
          </w:p>
          <w:p w:rsidR="00661736" w:rsidRPr="00661736" w:rsidRDefault="00661736" w:rsidP="00D426AA">
            <w:pPr>
              <w:pStyle w:val="ListParagraph"/>
              <w:spacing w:after="0"/>
              <w:ind w:left="0"/>
              <w:rPr>
                <w:sz w:val="18"/>
                <w:szCs w:val="18"/>
              </w:rPr>
            </w:pPr>
            <w:r w:rsidRPr="00661736">
              <w:rPr>
                <w:sz w:val="18"/>
                <w:szCs w:val="18"/>
              </w:rPr>
              <w:t>Relationships accompanied by process and pattern data</w:t>
            </w:r>
          </w:p>
        </w:tc>
      </w:tr>
    </w:tbl>
    <w:p w:rsidR="00661736" w:rsidRDefault="00661736" w:rsidP="00661736">
      <w:pPr>
        <w:pStyle w:val="ListParagraph"/>
        <w:spacing w:after="0"/>
        <w:ind w:left="360"/>
        <w:rPr>
          <w:sz w:val="18"/>
          <w:szCs w:val="18"/>
        </w:rPr>
      </w:pPr>
    </w:p>
    <w:p w:rsidR="00ED1B90" w:rsidRDefault="00ED1B90" w:rsidP="00661736">
      <w:pPr>
        <w:pStyle w:val="ListParagraph"/>
        <w:spacing w:after="0"/>
        <w:ind w:left="360"/>
        <w:rPr>
          <w:sz w:val="18"/>
          <w:szCs w:val="18"/>
        </w:rPr>
      </w:pPr>
    </w:p>
    <w:p w:rsidR="00ED1B90" w:rsidRDefault="00ED1B90" w:rsidP="00661736">
      <w:pPr>
        <w:pStyle w:val="ListParagraph"/>
        <w:spacing w:after="0"/>
        <w:ind w:left="360"/>
        <w:rPr>
          <w:sz w:val="18"/>
          <w:szCs w:val="18"/>
        </w:rPr>
      </w:pPr>
    </w:p>
    <w:p w:rsidR="00ED1B90" w:rsidRDefault="00ED1B90" w:rsidP="00661736">
      <w:pPr>
        <w:pStyle w:val="ListParagraph"/>
        <w:spacing w:after="0"/>
        <w:ind w:left="360"/>
        <w:rPr>
          <w:sz w:val="18"/>
          <w:szCs w:val="18"/>
        </w:rPr>
      </w:pPr>
    </w:p>
    <w:p w:rsidR="00ED1B90" w:rsidRDefault="00ED1B90" w:rsidP="00661736">
      <w:pPr>
        <w:pStyle w:val="ListParagraph"/>
        <w:spacing w:after="0"/>
        <w:ind w:left="360"/>
        <w:rPr>
          <w:sz w:val="18"/>
          <w:szCs w:val="18"/>
        </w:rPr>
      </w:pPr>
    </w:p>
    <w:p w:rsidR="00ED1B90" w:rsidRPr="00661736" w:rsidRDefault="00ED1B90" w:rsidP="00661736">
      <w:pPr>
        <w:pStyle w:val="ListParagraph"/>
        <w:spacing w:after="0"/>
        <w:ind w:left="360"/>
        <w:rPr>
          <w:sz w:val="18"/>
          <w:szCs w:val="18"/>
        </w:rPr>
      </w:pPr>
    </w:p>
    <w:p w:rsidR="00250003" w:rsidRPr="00DC3276" w:rsidRDefault="00250003" w:rsidP="00DC3276">
      <w:pPr>
        <w:pStyle w:val="ListParagraph"/>
        <w:spacing w:after="0"/>
        <w:ind w:left="360"/>
        <w:rPr>
          <w:b/>
          <w:sz w:val="20"/>
          <w:szCs w:val="20"/>
        </w:rPr>
      </w:pPr>
      <w:r w:rsidRPr="00DC3276">
        <w:rPr>
          <w:b/>
          <w:sz w:val="20"/>
          <w:szCs w:val="20"/>
        </w:rPr>
        <w:lastRenderedPageBreak/>
        <w:t>Designing a Research Strategy</w:t>
      </w:r>
    </w:p>
    <w:p w:rsidR="00250003" w:rsidRPr="008C36EE" w:rsidRDefault="00250003" w:rsidP="00B82DE4">
      <w:pPr>
        <w:pStyle w:val="ListParagraph"/>
        <w:numPr>
          <w:ilvl w:val="0"/>
          <w:numId w:val="5"/>
        </w:numPr>
        <w:spacing w:after="0"/>
        <w:rPr>
          <w:sz w:val="20"/>
          <w:szCs w:val="20"/>
        </w:rPr>
      </w:pPr>
      <w:r>
        <w:rPr>
          <w:sz w:val="20"/>
          <w:szCs w:val="20"/>
        </w:rPr>
        <w:t>What type of research topic/study are you working? (b) How much time do you have? (c) What type of information do you need?</w:t>
      </w:r>
      <w:r w:rsidR="00DC3276">
        <w:rPr>
          <w:sz w:val="20"/>
          <w:szCs w:val="20"/>
        </w:rPr>
        <w:t xml:space="preserve"> </w:t>
      </w:r>
    </w:p>
    <w:p w:rsidR="00250003" w:rsidRDefault="00250003" w:rsidP="009645AA">
      <w:pPr>
        <w:spacing w:after="0"/>
        <w:rPr>
          <w:b/>
          <w:sz w:val="20"/>
          <w:szCs w:val="20"/>
        </w:rPr>
      </w:pPr>
    </w:p>
    <w:p w:rsidR="00661736" w:rsidRDefault="00661736" w:rsidP="00661736">
      <w:pPr>
        <w:pStyle w:val="ListParagraph"/>
        <w:spacing w:after="0"/>
        <w:rPr>
          <w:sz w:val="20"/>
          <w:szCs w:val="20"/>
        </w:rPr>
      </w:pPr>
    </w:p>
    <w:p w:rsidR="00250003" w:rsidRPr="00121CA1" w:rsidRDefault="00250003" w:rsidP="00B82DE4">
      <w:pPr>
        <w:pStyle w:val="ListParagraph"/>
        <w:numPr>
          <w:ilvl w:val="0"/>
          <w:numId w:val="1"/>
        </w:numPr>
        <w:spacing w:after="0"/>
        <w:rPr>
          <w:b/>
          <w:sz w:val="20"/>
          <w:szCs w:val="20"/>
        </w:rPr>
      </w:pPr>
      <w:r w:rsidRPr="00121CA1">
        <w:rPr>
          <w:b/>
          <w:sz w:val="20"/>
          <w:szCs w:val="20"/>
        </w:rPr>
        <w:t xml:space="preserve">Variables - </w:t>
      </w:r>
      <w:r w:rsidRPr="00121CA1">
        <w:rPr>
          <w:sz w:val="20"/>
          <w:szCs w:val="20"/>
        </w:rPr>
        <w:t>It is defined as a quantity susceptible of fluctuation or change in value or magnitude under different conditions. Numerical values or categories represent these quantities.</w:t>
      </w:r>
    </w:p>
    <w:p w:rsidR="00250003" w:rsidRDefault="00250003" w:rsidP="00250003">
      <w:pPr>
        <w:pStyle w:val="ListParagraph"/>
        <w:spacing w:after="0"/>
        <w:ind w:left="360"/>
        <w:rPr>
          <w:b/>
          <w:sz w:val="20"/>
          <w:szCs w:val="20"/>
        </w:rPr>
      </w:pPr>
      <w:r>
        <w:rPr>
          <w:b/>
          <w:sz w:val="20"/>
          <w:szCs w:val="20"/>
        </w:rPr>
        <w:t xml:space="preserve">Types of Variables: </w:t>
      </w:r>
    </w:p>
    <w:p w:rsidR="00250003" w:rsidRPr="008E2150" w:rsidRDefault="00250003" w:rsidP="00B82DE4">
      <w:pPr>
        <w:pStyle w:val="ListParagraph"/>
        <w:numPr>
          <w:ilvl w:val="0"/>
          <w:numId w:val="3"/>
        </w:numPr>
        <w:spacing w:after="0"/>
        <w:rPr>
          <w:sz w:val="20"/>
          <w:szCs w:val="20"/>
        </w:rPr>
      </w:pPr>
      <w:r w:rsidRPr="008E2150">
        <w:rPr>
          <w:sz w:val="20"/>
          <w:szCs w:val="20"/>
        </w:rPr>
        <w:t xml:space="preserve">Independent </w:t>
      </w:r>
      <w:r>
        <w:rPr>
          <w:sz w:val="20"/>
          <w:szCs w:val="20"/>
        </w:rPr>
        <w:t>v</w:t>
      </w:r>
      <w:r w:rsidRPr="008E2150">
        <w:rPr>
          <w:sz w:val="20"/>
          <w:szCs w:val="20"/>
        </w:rPr>
        <w:t>ariable –</w:t>
      </w:r>
      <w:r>
        <w:rPr>
          <w:sz w:val="20"/>
          <w:szCs w:val="20"/>
        </w:rPr>
        <w:t xml:space="preserve"> the stimulus variable which is chosen by the researcher to determine its relationship to an observed phenomenon.  This is the one being manipulated.</w:t>
      </w:r>
    </w:p>
    <w:p w:rsidR="00250003" w:rsidRDefault="00250003" w:rsidP="00B82DE4">
      <w:pPr>
        <w:pStyle w:val="ListParagraph"/>
        <w:numPr>
          <w:ilvl w:val="0"/>
          <w:numId w:val="3"/>
        </w:numPr>
        <w:spacing w:after="0"/>
        <w:rPr>
          <w:sz w:val="20"/>
          <w:szCs w:val="20"/>
        </w:rPr>
      </w:pPr>
      <w:r>
        <w:rPr>
          <w:sz w:val="20"/>
          <w:szCs w:val="20"/>
        </w:rPr>
        <w:t xml:space="preserve">Dependent variable – this is the response variable which is observed and measured to determine the effect of the independent variable – it changes when the independent variable varies. </w:t>
      </w:r>
    </w:p>
    <w:p w:rsidR="00250003" w:rsidRDefault="00250003" w:rsidP="00B82DE4">
      <w:pPr>
        <w:pStyle w:val="ListParagraph"/>
        <w:numPr>
          <w:ilvl w:val="0"/>
          <w:numId w:val="3"/>
        </w:numPr>
        <w:spacing w:after="0"/>
        <w:rPr>
          <w:sz w:val="20"/>
          <w:szCs w:val="20"/>
        </w:rPr>
      </w:pPr>
      <w:r>
        <w:rPr>
          <w:sz w:val="20"/>
          <w:szCs w:val="20"/>
        </w:rPr>
        <w:t>Moderate variable - this is a secondary or special type of independent variable to determine if it changes or modifies the relationship between the independent and dependent variables.</w:t>
      </w:r>
    </w:p>
    <w:p w:rsidR="00250003" w:rsidRDefault="00250003" w:rsidP="00B82DE4">
      <w:pPr>
        <w:pStyle w:val="ListParagraph"/>
        <w:numPr>
          <w:ilvl w:val="0"/>
          <w:numId w:val="3"/>
        </w:numPr>
        <w:spacing w:after="0"/>
        <w:rPr>
          <w:sz w:val="20"/>
          <w:szCs w:val="20"/>
        </w:rPr>
      </w:pPr>
      <w:r>
        <w:rPr>
          <w:sz w:val="20"/>
          <w:szCs w:val="20"/>
        </w:rPr>
        <w:t>Control variable - this is a variable that is controlled in which the effects can be neutralized by eliminating or removing the variable.</w:t>
      </w:r>
    </w:p>
    <w:p w:rsidR="00250003" w:rsidRPr="008E2150" w:rsidRDefault="00250003" w:rsidP="00B82DE4">
      <w:pPr>
        <w:pStyle w:val="ListParagraph"/>
        <w:numPr>
          <w:ilvl w:val="0"/>
          <w:numId w:val="3"/>
        </w:numPr>
        <w:spacing w:after="0"/>
        <w:rPr>
          <w:sz w:val="20"/>
          <w:szCs w:val="20"/>
        </w:rPr>
      </w:pPr>
      <w:r>
        <w:rPr>
          <w:sz w:val="20"/>
          <w:szCs w:val="20"/>
        </w:rPr>
        <w:t>Intervening variable – this is a variable which interferes with the independent and dependent variables, either its strengthen or weaken these variables.</w:t>
      </w:r>
    </w:p>
    <w:p w:rsidR="00250003" w:rsidRPr="00DB0E09" w:rsidRDefault="00250003" w:rsidP="009645AA">
      <w:pPr>
        <w:spacing w:after="0"/>
        <w:rPr>
          <w:b/>
          <w:sz w:val="20"/>
          <w:szCs w:val="20"/>
        </w:rPr>
      </w:pPr>
    </w:p>
    <w:sectPr w:rsidR="00250003" w:rsidRPr="00DB0E09" w:rsidSect="00CA1386">
      <w:headerReference w:type="default" r:id="rId8"/>
      <w:footerReference w:type="default" r:id="rId9"/>
      <w:pgSz w:w="12240" w:h="15840" w:code="1"/>
      <w:pgMar w:top="173" w:right="720" w:bottom="720" w:left="1008" w:header="720" w:footer="6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A2A" w:rsidRDefault="000B2A2A" w:rsidP="00F00F99">
      <w:pPr>
        <w:spacing w:after="0" w:line="240" w:lineRule="auto"/>
      </w:pPr>
      <w:r>
        <w:separator/>
      </w:r>
    </w:p>
  </w:endnote>
  <w:endnote w:type="continuationSeparator" w:id="1">
    <w:p w:rsidR="000B2A2A" w:rsidRDefault="000B2A2A"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782579"/>
      <w:docPartObj>
        <w:docPartGallery w:val="Page Numbers (Bottom of Page)"/>
        <w:docPartUnique/>
      </w:docPartObj>
    </w:sdtPr>
    <w:sdtContent>
      <w:p w:rsidR="006A5C83" w:rsidRDefault="006A5C83">
        <w:pPr>
          <w:pStyle w:val="Footer"/>
          <w:jc w:val="right"/>
        </w:pPr>
        <w:r>
          <w:t xml:space="preserve">Page | </w:t>
        </w:r>
        <w:fldSimple w:instr=" PAGE   \* MERGEFORMAT ">
          <w:r w:rsidR="0099768A">
            <w:rPr>
              <w:noProof/>
            </w:rPr>
            <w:t>1</w:t>
          </w:r>
        </w:fldSimple>
        <w:r>
          <w:t xml:space="preserve"> </w:t>
        </w:r>
      </w:p>
    </w:sdtContent>
  </w:sdt>
  <w:p w:rsidR="006A5C83" w:rsidRDefault="006A5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A2A" w:rsidRDefault="000B2A2A" w:rsidP="00F00F99">
      <w:pPr>
        <w:spacing w:after="0" w:line="240" w:lineRule="auto"/>
      </w:pPr>
      <w:r>
        <w:separator/>
      </w:r>
    </w:p>
  </w:footnote>
  <w:footnote w:type="continuationSeparator" w:id="1">
    <w:p w:rsidR="000B2A2A" w:rsidRDefault="000B2A2A"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83" w:rsidRDefault="00F071A5" w:rsidP="00F00F99">
    <w:pPr>
      <w:pStyle w:val="Header"/>
      <w:jc w:val="center"/>
      <w:rPr>
        <w:rFonts w:ascii="Times New Roman" w:hAnsi="Times New Roman"/>
      </w:rPr>
    </w:pPr>
    <w:r>
      <w:rPr>
        <w:rFonts w:ascii="Times New Roman" w:hAnsi="Times New Roman"/>
        <w:noProof/>
        <w:lang w:val="en-PH" w:eastAsia="en-PH"/>
      </w:rPr>
      <w:drawing>
        <wp:anchor distT="0" distB="0" distL="114300" distR="114300" simplePos="0" relativeHeight="251663872" behindDoc="0" locked="0" layoutInCell="1" allowOverlap="1">
          <wp:simplePos x="0" y="0"/>
          <wp:positionH relativeFrom="column">
            <wp:posOffset>4755515</wp:posOffset>
          </wp:positionH>
          <wp:positionV relativeFrom="paragraph">
            <wp:posOffset>-165100</wp:posOffset>
          </wp:positionV>
          <wp:extent cx="712470" cy="701675"/>
          <wp:effectExtent l="19050" t="0" r="0" b="0"/>
          <wp:wrapThrough wrapText="bothSides">
            <wp:wrapPolygon edited="0">
              <wp:start x="-578" y="0"/>
              <wp:lineTo x="-578" y="21111"/>
              <wp:lineTo x="21369" y="21111"/>
              <wp:lineTo x="21369" y="0"/>
              <wp:lineTo x="-578" y="0"/>
            </wp:wrapPolygon>
          </wp:wrapThrough>
          <wp:docPr id="4" name="Picture 1" descr="F:\IG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 copy.jpg"/>
                  <pic:cNvPicPr>
                    <a:picLocks noChangeAspect="1" noChangeArrowheads="1"/>
                  </pic:cNvPicPr>
                </pic:nvPicPr>
                <pic:blipFill>
                  <a:blip r:embed="rId1" cstate="print"/>
                  <a:srcRect/>
                  <a:stretch>
                    <a:fillRect/>
                  </a:stretch>
                </pic:blipFill>
                <pic:spPr bwMode="auto">
                  <a:xfrm>
                    <a:off x="0" y="0"/>
                    <a:ext cx="712470" cy="701675"/>
                  </a:xfrm>
                  <a:prstGeom prst="rect">
                    <a:avLst/>
                  </a:prstGeom>
                  <a:noFill/>
                  <a:ln w="9525">
                    <a:noFill/>
                    <a:miter lim="800000"/>
                    <a:headEnd/>
                    <a:tailEnd/>
                  </a:ln>
                </pic:spPr>
              </pic:pic>
            </a:graphicData>
          </a:graphic>
        </wp:anchor>
      </w:drawing>
    </w:r>
    <w:r>
      <w:rPr>
        <w:rFonts w:ascii="Times New Roman" w:hAnsi="Times New Roman"/>
        <w:noProof/>
        <w:lang w:val="en-PH" w:eastAsia="en-PH"/>
      </w:rPr>
      <w:drawing>
        <wp:anchor distT="0" distB="0" distL="114300" distR="114300" simplePos="0" relativeHeight="251661824" behindDoc="0" locked="0" layoutInCell="1" allowOverlap="1">
          <wp:simplePos x="0" y="0"/>
          <wp:positionH relativeFrom="column">
            <wp:posOffset>980440</wp:posOffset>
          </wp:positionH>
          <wp:positionV relativeFrom="paragraph">
            <wp:posOffset>-165100</wp:posOffset>
          </wp:positionV>
          <wp:extent cx="721995" cy="731520"/>
          <wp:effectExtent l="19050" t="0" r="1905" b="0"/>
          <wp:wrapThrough wrapText="bothSides">
            <wp:wrapPolygon edited="0">
              <wp:start x="-570" y="0"/>
              <wp:lineTo x="-570" y="20813"/>
              <wp:lineTo x="21657" y="20813"/>
              <wp:lineTo x="21657" y="0"/>
              <wp:lineTo x="-57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721995" cy="731520"/>
                  </a:xfrm>
                  <a:prstGeom prst="rect">
                    <a:avLst/>
                  </a:prstGeom>
                  <a:noFill/>
                  <a:ln w="9525">
                    <a:noFill/>
                    <a:miter lim="800000"/>
                    <a:headEnd/>
                    <a:tailEnd/>
                  </a:ln>
                </pic:spPr>
              </pic:pic>
            </a:graphicData>
          </a:graphic>
        </wp:anchor>
      </w:drawing>
    </w:r>
    <w:r>
      <w:rPr>
        <w:rFonts w:ascii="Times New Roman" w:hAnsi="Times New Roman"/>
        <w:noProof/>
        <w:lang w:val="en-PH" w:eastAsia="en-PH"/>
      </w:rPr>
      <w:drawing>
        <wp:anchor distT="0" distB="0" distL="114300" distR="114300" simplePos="0" relativeHeight="251662848" behindDoc="0" locked="0" layoutInCell="1" allowOverlap="1">
          <wp:simplePos x="0" y="0"/>
          <wp:positionH relativeFrom="column">
            <wp:posOffset>5567045</wp:posOffset>
          </wp:positionH>
          <wp:positionV relativeFrom="paragraph">
            <wp:posOffset>-340360</wp:posOffset>
          </wp:positionV>
          <wp:extent cx="712470" cy="906780"/>
          <wp:effectExtent l="19050" t="0" r="0" b="0"/>
          <wp:wrapThrough wrapText="bothSides">
            <wp:wrapPolygon edited="0">
              <wp:start x="-578" y="0"/>
              <wp:lineTo x="-578" y="21328"/>
              <wp:lineTo x="21369" y="21328"/>
              <wp:lineTo x="21369" y="0"/>
              <wp:lineTo x="-578" y="0"/>
            </wp:wrapPolygon>
          </wp:wrapThrough>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srcRect/>
                  <a:stretch>
                    <a:fillRect/>
                  </a:stretch>
                </pic:blipFill>
                <pic:spPr bwMode="auto">
                  <a:xfrm>
                    <a:off x="0" y="0"/>
                    <a:ext cx="712470" cy="906780"/>
                  </a:xfrm>
                  <a:prstGeom prst="rect">
                    <a:avLst/>
                  </a:prstGeom>
                  <a:noFill/>
                  <a:ln w="9525">
                    <a:noFill/>
                    <a:miter lim="800000"/>
                    <a:headEnd/>
                    <a:tailEnd/>
                  </a:ln>
                </pic:spPr>
              </pic:pic>
            </a:graphicData>
          </a:graphic>
        </wp:anchor>
      </w:drawing>
    </w:r>
    <w:r w:rsidR="00D60D9E">
      <w:rPr>
        <w:rFonts w:ascii="Times New Roman" w:hAnsi="Times New Roman"/>
        <w:noProof/>
        <w:lang w:val="en-PH" w:eastAsia="en-PH"/>
      </w:rPr>
      <w:pict>
        <v:shapetype id="_x0000_t202" coordsize="21600,21600" o:spt="202" path="m,l,21600r21600,l21600,xe">
          <v:stroke joinstyle="miter"/>
          <v:path gradientshapeok="t" o:connecttype="rect"/>
        </v:shapetype>
        <v:shape id="Text Box 2" o:spid="_x0000_s4100" type="#_x0000_t202" style="position:absolute;left:0;text-align:left;margin-left:90.35pt;margin-top:-14.3pt;width:328.45pt;height:68pt;z-index:-251657728;visibility:visible;mso-position-horizontal-relative:text;mso-position-vertical-relative:text" wrapcoords="-49 0 -49 21363 21600 21363 21600 0 -49 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6A5C83" w:rsidRPr="00525759" w:rsidRDefault="006A5C83" w:rsidP="00F00F99">
                <w:pPr>
                  <w:pStyle w:val="Header"/>
                  <w:jc w:val="center"/>
                  <w:rPr>
                    <w:rFonts w:ascii="Times New Roman" w:hAnsi="Times New Roman"/>
                    <w:sz w:val="24"/>
                  </w:rPr>
                </w:pPr>
                <w:r w:rsidRPr="00525759">
                  <w:rPr>
                    <w:rFonts w:ascii="Times New Roman" w:hAnsi="Times New Roman"/>
                    <w:sz w:val="24"/>
                  </w:rPr>
                  <w:t>Romblon State University</w:t>
                </w:r>
              </w:p>
              <w:p w:rsidR="006A5C83" w:rsidRPr="009C7010" w:rsidRDefault="006A5C83" w:rsidP="00F00F99">
                <w:pPr>
                  <w:pStyle w:val="Header"/>
                  <w:jc w:val="center"/>
                  <w:rPr>
                    <w:rFonts w:ascii="Times New Roman" w:hAnsi="Times New Roman"/>
                    <w:b/>
                    <w:sz w:val="24"/>
                  </w:rPr>
                </w:pPr>
                <w:r>
                  <w:rPr>
                    <w:rFonts w:ascii="Times New Roman" w:hAnsi="Times New Roman"/>
                    <w:b/>
                    <w:sz w:val="24"/>
                  </w:rPr>
                  <w:t>INSTITUTE OF GRADUATE STUDIES</w:t>
                </w:r>
              </w:p>
              <w:p w:rsidR="006A5C83" w:rsidRPr="00525759" w:rsidRDefault="006A5C83" w:rsidP="00F00F99">
                <w:pPr>
                  <w:pStyle w:val="Header"/>
                  <w:jc w:val="center"/>
                  <w:rPr>
                    <w:rFonts w:ascii="Times New Roman" w:hAnsi="Times New Roman"/>
                    <w:sz w:val="24"/>
                  </w:rPr>
                </w:pPr>
                <w:r w:rsidRPr="00525759">
                  <w:rPr>
                    <w:rFonts w:ascii="Times New Roman" w:hAnsi="Times New Roman"/>
                    <w:sz w:val="24"/>
                  </w:rPr>
                  <w:t>Odiongan, Romblon</w:t>
                </w:r>
              </w:p>
              <w:p w:rsidR="006A5C83" w:rsidRPr="00045E99" w:rsidRDefault="006A5C83" w:rsidP="00F00F99">
                <w:pPr>
                  <w:jc w:val="center"/>
                  <w:rPr>
                    <w:sz w:val="20"/>
                    <w:szCs w:val="20"/>
                  </w:rPr>
                </w:pPr>
                <w:r>
                  <w:rPr>
                    <w:rFonts w:ascii="Times New Roman" w:hAnsi="Times New Roman"/>
                    <w:i/>
                    <w:sz w:val="20"/>
                    <w:szCs w:val="20"/>
                  </w:rPr>
                  <w:t>Tel. no. (042) 567-5952</w:t>
                </w:r>
              </w:p>
            </w:txbxContent>
          </v:textbox>
          <w10:wrap type="through"/>
        </v:shape>
      </w:pict>
    </w:r>
    <w:r w:rsidR="00D60D9E">
      <w:rPr>
        <w:rFonts w:ascii="Times New Roman" w:hAnsi="Times New Roman"/>
        <w:noProof/>
        <w:lang w:val="en-PH" w:eastAsia="en-PH"/>
      </w:rPr>
      <w:pict>
        <v:shape id="Text Box 4" o:spid="_x0000_s4098" type="#_x0000_t202" style="position:absolute;left:0;text-align:left;margin-left:428.1pt;margin-top:-14.3pt;width:64.95pt;height:69.3pt;z-index:-251655680;visibility:visible;mso-position-horizontal-relative:text;mso-position-vertical-relative:text" wrapcoords="-248 0 -248 21365 21600 21365 21600 0 -248 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6A5C83" w:rsidRDefault="006A5C83" w:rsidP="00F00F99"/>
            </w:txbxContent>
          </v:textbox>
          <w10:wrap type="through"/>
        </v:shape>
      </w:pict>
    </w:r>
    <w:r w:rsidR="00D60D9E">
      <w:rPr>
        <w:rFonts w:ascii="Times New Roman" w:hAnsi="Times New Roman"/>
        <w:noProof/>
        <w:lang w:val="en-PH" w:eastAsia="en-PH"/>
      </w:rPr>
      <w:pict>
        <v:shape id="Text Box 3" o:spid="_x0000_s4099" type="#_x0000_t202" style="position:absolute;left:0;text-align:left;margin-left:-12.85pt;margin-top:-33.75pt;width:74.2pt;height:66pt;z-index:251659776;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6A5C83" w:rsidRDefault="006A5C83" w:rsidP="00F00F99"/>
            </w:txbxContent>
          </v:textbox>
        </v:shape>
      </w:pict>
    </w:r>
  </w:p>
  <w:p w:rsidR="006A5C83" w:rsidRDefault="006A5C83" w:rsidP="00F00F99">
    <w:pPr>
      <w:pStyle w:val="Header"/>
      <w:jc w:val="center"/>
      <w:rPr>
        <w:rFonts w:ascii="Times New Roman" w:hAnsi="Times New Roman"/>
      </w:rPr>
    </w:pPr>
  </w:p>
  <w:p w:rsidR="006A5C83" w:rsidRDefault="006A5C83" w:rsidP="00F00F99">
    <w:pPr>
      <w:pStyle w:val="Header"/>
      <w:jc w:val="center"/>
      <w:rPr>
        <w:rFonts w:ascii="Times New Roman" w:hAnsi="Times New Roman"/>
      </w:rPr>
    </w:pPr>
  </w:p>
  <w:p w:rsidR="006A5C83" w:rsidRDefault="006A5C83" w:rsidP="00F00F99">
    <w:pPr>
      <w:pStyle w:val="Header"/>
      <w:jc w:val="center"/>
      <w:rPr>
        <w:rFonts w:ascii="Times New Roman" w:hAnsi="Times New Roman"/>
      </w:rPr>
    </w:pPr>
  </w:p>
  <w:p w:rsidR="006A5C83" w:rsidRDefault="006A5C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6EBD"/>
    <w:multiLevelType w:val="hybridMultilevel"/>
    <w:tmpl w:val="3B244968"/>
    <w:lvl w:ilvl="0" w:tplc="7DC8E60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4A41883"/>
    <w:multiLevelType w:val="hybridMultilevel"/>
    <w:tmpl w:val="DDCECEEC"/>
    <w:lvl w:ilvl="0" w:tplc="92F6789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A925071"/>
    <w:multiLevelType w:val="hybridMultilevel"/>
    <w:tmpl w:val="530C63C2"/>
    <w:lvl w:ilvl="0" w:tplc="D95C5214">
      <w:start w:val="9"/>
      <w:numFmt w:val="bullet"/>
      <w:lvlText w:val="-"/>
      <w:lvlJc w:val="left"/>
      <w:pPr>
        <w:ind w:left="720" w:hanging="360"/>
      </w:pPr>
      <w:rPr>
        <w:rFonts w:ascii="Calibri" w:eastAsia="Times New Roman"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FBD260E"/>
    <w:multiLevelType w:val="hybridMultilevel"/>
    <w:tmpl w:val="F740E33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FBC2322"/>
    <w:multiLevelType w:val="hybridMultilevel"/>
    <w:tmpl w:val="D58E624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5FA04379"/>
    <w:multiLevelType w:val="hybridMultilevel"/>
    <w:tmpl w:val="75F494CA"/>
    <w:lvl w:ilvl="0" w:tplc="284A13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7DC95B13"/>
    <w:multiLevelType w:val="hybridMultilevel"/>
    <w:tmpl w:val="5882C9A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2226">
      <o:colormenu v:ext="edit" fillcolor="none [3052]"/>
    </o:shapedefaults>
    <o:shapelayout v:ext="edit">
      <o:idmap v:ext="edit" data="4"/>
      <o:regrouptable v:ext="edit">
        <o:entry new="1" old="0"/>
      </o:regrouptable>
    </o:shapelayout>
  </w:hdrShapeDefaults>
  <w:footnotePr>
    <w:footnote w:id="0"/>
    <w:footnote w:id="1"/>
  </w:footnotePr>
  <w:endnotePr>
    <w:endnote w:id="0"/>
    <w:endnote w:id="1"/>
  </w:endnotePr>
  <w:compat/>
  <w:rsids>
    <w:rsidRoot w:val="00522140"/>
    <w:rsid w:val="00000D98"/>
    <w:rsid w:val="00004D8A"/>
    <w:rsid w:val="00032D50"/>
    <w:rsid w:val="000349A4"/>
    <w:rsid w:val="00034F91"/>
    <w:rsid w:val="00037326"/>
    <w:rsid w:val="00044032"/>
    <w:rsid w:val="00045E99"/>
    <w:rsid w:val="00046E3B"/>
    <w:rsid w:val="00047E4D"/>
    <w:rsid w:val="00050F7D"/>
    <w:rsid w:val="00051EE7"/>
    <w:rsid w:val="00096E66"/>
    <w:rsid w:val="000A5861"/>
    <w:rsid w:val="000B0BCA"/>
    <w:rsid w:val="000B2A2A"/>
    <w:rsid w:val="000E39AB"/>
    <w:rsid w:val="000F1B78"/>
    <w:rsid w:val="000F20BE"/>
    <w:rsid w:val="000F48C8"/>
    <w:rsid w:val="0010205E"/>
    <w:rsid w:val="0010491E"/>
    <w:rsid w:val="001352F5"/>
    <w:rsid w:val="00140BFE"/>
    <w:rsid w:val="0014290F"/>
    <w:rsid w:val="00143525"/>
    <w:rsid w:val="0016209C"/>
    <w:rsid w:val="00177ED4"/>
    <w:rsid w:val="001832E2"/>
    <w:rsid w:val="00183692"/>
    <w:rsid w:val="00191D7C"/>
    <w:rsid w:val="00194E90"/>
    <w:rsid w:val="001969E9"/>
    <w:rsid w:val="001C40B2"/>
    <w:rsid w:val="001C46E2"/>
    <w:rsid w:val="001D71A6"/>
    <w:rsid w:val="001F0684"/>
    <w:rsid w:val="00206B69"/>
    <w:rsid w:val="00212099"/>
    <w:rsid w:val="00214D64"/>
    <w:rsid w:val="00222208"/>
    <w:rsid w:val="0022477B"/>
    <w:rsid w:val="00230BE9"/>
    <w:rsid w:val="00235C14"/>
    <w:rsid w:val="002443FF"/>
    <w:rsid w:val="00250003"/>
    <w:rsid w:val="0029169C"/>
    <w:rsid w:val="00293B42"/>
    <w:rsid w:val="002D4379"/>
    <w:rsid w:val="002E4C0E"/>
    <w:rsid w:val="002E73EA"/>
    <w:rsid w:val="002E76D3"/>
    <w:rsid w:val="003176A3"/>
    <w:rsid w:val="00325840"/>
    <w:rsid w:val="00327710"/>
    <w:rsid w:val="00331BBA"/>
    <w:rsid w:val="00333B41"/>
    <w:rsid w:val="0034675A"/>
    <w:rsid w:val="0036138E"/>
    <w:rsid w:val="003709EC"/>
    <w:rsid w:val="00372055"/>
    <w:rsid w:val="00372C00"/>
    <w:rsid w:val="00395419"/>
    <w:rsid w:val="003A7FEE"/>
    <w:rsid w:val="003C3CFC"/>
    <w:rsid w:val="003F5BB1"/>
    <w:rsid w:val="00402712"/>
    <w:rsid w:val="00402D3B"/>
    <w:rsid w:val="004165E9"/>
    <w:rsid w:val="004168F1"/>
    <w:rsid w:val="004217AF"/>
    <w:rsid w:val="00425E36"/>
    <w:rsid w:val="004502A9"/>
    <w:rsid w:val="004519F7"/>
    <w:rsid w:val="00466B4F"/>
    <w:rsid w:val="0047663E"/>
    <w:rsid w:val="00495D38"/>
    <w:rsid w:val="004A4328"/>
    <w:rsid w:val="004A4B2D"/>
    <w:rsid w:val="004A6A9E"/>
    <w:rsid w:val="004C34DA"/>
    <w:rsid w:val="004D2945"/>
    <w:rsid w:val="004D60F6"/>
    <w:rsid w:val="004F5EAD"/>
    <w:rsid w:val="00510690"/>
    <w:rsid w:val="00522140"/>
    <w:rsid w:val="00537650"/>
    <w:rsid w:val="00571516"/>
    <w:rsid w:val="005839AF"/>
    <w:rsid w:val="005877D6"/>
    <w:rsid w:val="005909B4"/>
    <w:rsid w:val="00592EB0"/>
    <w:rsid w:val="005937CC"/>
    <w:rsid w:val="005B2EEA"/>
    <w:rsid w:val="00604B5D"/>
    <w:rsid w:val="006223AE"/>
    <w:rsid w:val="006260F1"/>
    <w:rsid w:val="006369E4"/>
    <w:rsid w:val="006426FA"/>
    <w:rsid w:val="006602A3"/>
    <w:rsid w:val="00660DA0"/>
    <w:rsid w:val="00661736"/>
    <w:rsid w:val="006646CD"/>
    <w:rsid w:val="006666DC"/>
    <w:rsid w:val="00672994"/>
    <w:rsid w:val="00691FDE"/>
    <w:rsid w:val="006A5C83"/>
    <w:rsid w:val="006C1997"/>
    <w:rsid w:val="006D0D51"/>
    <w:rsid w:val="006D4FDB"/>
    <w:rsid w:val="006E4CD4"/>
    <w:rsid w:val="006E7A94"/>
    <w:rsid w:val="006F09CB"/>
    <w:rsid w:val="00702236"/>
    <w:rsid w:val="00710549"/>
    <w:rsid w:val="007131DE"/>
    <w:rsid w:val="00737DC6"/>
    <w:rsid w:val="00741272"/>
    <w:rsid w:val="007426B6"/>
    <w:rsid w:val="00754763"/>
    <w:rsid w:val="007616DF"/>
    <w:rsid w:val="0076377D"/>
    <w:rsid w:val="00774AF8"/>
    <w:rsid w:val="00777391"/>
    <w:rsid w:val="00783C9E"/>
    <w:rsid w:val="00791045"/>
    <w:rsid w:val="00797FC8"/>
    <w:rsid w:val="007A2EC5"/>
    <w:rsid w:val="007A512A"/>
    <w:rsid w:val="007B5928"/>
    <w:rsid w:val="007C7745"/>
    <w:rsid w:val="007E37CE"/>
    <w:rsid w:val="007E4F6C"/>
    <w:rsid w:val="008043BA"/>
    <w:rsid w:val="00823BCF"/>
    <w:rsid w:val="0082467B"/>
    <w:rsid w:val="00825A2A"/>
    <w:rsid w:val="00832057"/>
    <w:rsid w:val="00844C72"/>
    <w:rsid w:val="0084754E"/>
    <w:rsid w:val="00863038"/>
    <w:rsid w:val="008836C0"/>
    <w:rsid w:val="00893E31"/>
    <w:rsid w:val="00894492"/>
    <w:rsid w:val="0089654A"/>
    <w:rsid w:val="008C18FE"/>
    <w:rsid w:val="008D6DE9"/>
    <w:rsid w:val="008E121E"/>
    <w:rsid w:val="008F7BED"/>
    <w:rsid w:val="00905150"/>
    <w:rsid w:val="00912E85"/>
    <w:rsid w:val="0091479A"/>
    <w:rsid w:val="0093435C"/>
    <w:rsid w:val="009645AA"/>
    <w:rsid w:val="009725A4"/>
    <w:rsid w:val="009755E7"/>
    <w:rsid w:val="00982017"/>
    <w:rsid w:val="0099049D"/>
    <w:rsid w:val="00994BAF"/>
    <w:rsid w:val="0099768A"/>
    <w:rsid w:val="009A56F6"/>
    <w:rsid w:val="009A5EA3"/>
    <w:rsid w:val="009B7D59"/>
    <w:rsid w:val="009D25BD"/>
    <w:rsid w:val="009E4583"/>
    <w:rsid w:val="00A01C3B"/>
    <w:rsid w:val="00A02F4D"/>
    <w:rsid w:val="00A03A43"/>
    <w:rsid w:val="00A04F50"/>
    <w:rsid w:val="00A47262"/>
    <w:rsid w:val="00A83B3A"/>
    <w:rsid w:val="00AB1EBB"/>
    <w:rsid w:val="00AB4A02"/>
    <w:rsid w:val="00AC68E7"/>
    <w:rsid w:val="00AD36C5"/>
    <w:rsid w:val="00AD6FA9"/>
    <w:rsid w:val="00B0378F"/>
    <w:rsid w:val="00B03CC8"/>
    <w:rsid w:val="00B10FAD"/>
    <w:rsid w:val="00B36214"/>
    <w:rsid w:val="00B3657B"/>
    <w:rsid w:val="00B52D53"/>
    <w:rsid w:val="00B6328D"/>
    <w:rsid w:val="00B75C30"/>
    <w:rsid w:val="00B829D4"/>
    <w:rsid w:val="00B82DE4"/>
    <w:rsid w:val="00B92362"/>
    <w:rsid w:val="00BA69F8"/>
    <w:rsid w:val="00BA6A28"/>
    <w:rsid w:val="00BB35D1"/>
    <w:rsid w:val="00BE56BC"/>
    <w:rsid w:val="00BF4017"/>
    <w:rsid w:val="00BF5F95"/>
    <w:rsid w:val="00C005D7"/>
    <w:rsid w:val="00C0716B"/>
    <w:rsid w:val="00C103B6"/>
    <w:rsid w:val="00C12575"/>
    <w:rsid w:val="00C83677"/>
    <w:rsid w:val="00C85CA3"/>
    <w:rsid w:val="00C944C8"/>
    <w:rsid w:val="00CA1386"/>
    <w:rsid w:val="00CB790A"/>
    <w:rsid w:val="00CC2546"/>
    <w:rsid w:val="00CC3F6A"/>
    <w:rsid w:val="00CD1AB7"/>
    <w:rsid w:val="00CD6033"/>
    <w:rsid w:val="00CE2B49"/>
    <w:rsid w:val="00CE6E33"/>
    <w:rsid w:val="00CF5C8B"/>
    <w:rsid w:val="00D11DD1"/>
    <w:rsid w:val="00D2629E"/>
    <w:rsid w:val="00D268C7"/>
    <w:rsid w:val="00D333BC"/>
    <w:rsid w:val="00D5271E"/>
    <w:rsid w:val="00D60D9E"/>
    <w:rsid w:val="00D6192D"/>
    <w:rsid w:val="00D62164"/>
    <w:rsid w:val="00D6363E"/>
    <w:rsid w:val="00D72D94"/>
    <w:rsid w:val="00D7306B"/>
    <w:rsid w:val="00D75B5C"/>
    <w:rsid w:val="00D859BC"/>
    <w:rsid w:val="00D924F5"/>
    <w:rsid w:val="00DB0E09"/>
    <w:rsid w:val="00DC3276"/>
    <w:rsid w:val="00DE5BB0"/>
    <w:rsid w:val="00E21C0E"/>
    <w:rsid w:val="00E32678"/>
    <w:rsid w:val="00E36C83"/>
    <w:rsid w:val="00E41513"/>
    <w:rsid w:val="00E51477"/>
    <w:rsid w:val="00E60225"/>
    <w:rsid w:val="00E70246"/>
    <w:rsid w:val="00EB0314"/>
    <w:rsid w:val="00EB4FBC"/>
    <w:rsid w:val="00ED1B90"/>
    <w:rsid w:val="00F00F99"/>
    <w:rsid w:val="00F01887"/>
    <w:rsid w:val="00F01E93"/>
    <w:rsid w:val="00F03C7B"/>
    <w:rsid w:val="00F071A5"/>
    <w:rsid w:val="00F10826"/>
    <w:rsid w:val="00F217BC"/>
    <w:rsid w:val="00F22C2A"/>
    <w:rsid w:val="00F264C0"/>
    <w:rsid w:val="00F26551"/>
    <w:rsid w:val="00F35025"/>
    <w:rsid w:val="00F50C2A"/>
    <w:rsid w:val="00F63D24"/>
    <w:rsid w:val="00F67B2C"/>
    <w:rsid w:val="00F75F1E"/>
    <w:rsid w:val="00F92A62"/>
    <w:rsid w:val="00F92B2A"/>
    <w:rsid w:val="00FA2580"/>
    <w:rsid w:val="00FA728B"/>
    <w:rsid w:val="00FB760B"/>
    <w:rsid w:val="00FC2B42"/>
    <w:rsid w:val="00FC7D7F"/>
    <w:rsid w:val="00FD1042"/>
    <w:rsid w:val="00FD4543"/>
    <w:rsid w:val="00FD459F"/>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cp:revision>
  <cp:lastPrinted>2016-06-16T01:28:00Z</cp:lastPrinted>
  <dcterms:created xsi:type="dcterms:W3CDTF">2017-06-30T00:22:00Z</dcterms:created>
  <dcterms:modified xsi:type="dcterms:W3CDTF">2017-06-30T00:22:00Z</dcterms:modified>
</cp:coreProperties>
</file>