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FF" w:rsidRDefault="00D65491" w:rsidP="005C0AFF">
      <w:pPr>
        <w:spacing w:after="0"/>
        <w:jc w:val="center"/>
        <w:rPr>
          <w:b/>
        </w:rPr>
      </w:pPr>
      <w:r>
        <w:rPr>
          <w:b/>
        </w:rPr>
        <w:t>ASSIGNMENT #2</w:t>
      </w:r>
    </w:p>
    <w:p w:rsidR="00E13892" w:rsidRDefault="00E13892" w:rsidP="005C0AFF">
      <w:pPr>
        <w:spacing w:after="0"/>
        <w:jc w:val="center"/>
        <w:rPr>
          <w:b/>
        </w:rPr>
      </w:pPr>
      <w:r>
        <w:rPr>
          <w:b/>
        </w:rPr>
        <w:t>DUE: 24 February 2017 (Friday)</w:t>
      </w:r>
    </w:p>
    <w:p w:rsidR="000D251D" w:rsidRDefault="000D251D" w:rsidP="000D251D">
      <w:pPr>
        <w:spacing w:after="0"/>
        <w:rPr>
          <w:b/>
        </w:rPr>
      </w:pPr>
    </w:p>
    <w:p w:rsidR="000D251D" w:rsidRDefault="006A332E" w:rsidP="000D251D">
      <w:pPr>
        <w:spacing w:after="0"/>
        <w:rPr>
          <w:b/>
        </w:rPr>
      </w:pPr>
      <w:r>
        <w:rPr>
          <w:b/>
        </w:rPr>
        <w:t>CE5226</w:t>
      </w:r>
      <w:r w:rsidR="000D251D">
        <w:rPr>
          <w:b/>
        </w:rPr>
        <w:t xml:space="preserve"> </w:t>
      </w:r>
      <w:r w:rsidR="005C0AFF">
        <w:rPr>
          <w:b/>
        </w:rPr>
        <w:t>Con</w:t>
      </w:r>
      <w:r>
        <w:rPr>
          <w:b/>
        </w:rPr>
        <w:t>tracts, Specs, Ethics &amp; Laws</w:t>
      </w:r>
      <w:r w:rsidR="008C0193">
        <w:rPr>
          <w:b/>
        </w:rPr>
        <w:tab/>
      </w:r>
      <w:r w:rsidR="008C0193">
        <w:rPr>
          <w:b/>
        </w:rPr>
        <w:tab/>
      </w:r>
      <w:r w:rsidR="008C0193">
        <w:rPr>
          <w:b/>
        </w:rPr>
        <w:tab/>
      </w:r>
      <w:r w:rsidR="00742C2F">
        <w:rPr>
          <w:b/>
        </w:rPr>
        <w:tab/>
      </w:r>
      <w:r w:rsidR="00742C2F">
        <w:rPr>
          <w:b/>
        </w:rPr>
        <w:tab/>
      </w:r>
      <w:r w:rsidR="00742C2F">
        <w:rPr>
          <w:b/>
        </w:rPr>
        <w:tab/>
      </w:r>
      <w:r w:rsidR="00573C7D">
        <w:rPr>
          <w:b/>
        </w:rPr>
        <w:tab/>
      </w:r>
      <w:r w:rsidR="00742C2F">
        <w:rPr>
          <w:b/>
        </w:rPr>
        <w:t xml:space="preserve">WF </w:t>
      </w:r>
      <w:r>
        <w:rPr>
          <w:b/>
        </w:rPr>
        <w:t>9-10</w:t>
      </w:r>
      <w:r w:rsidR="005C0AFF">
        <w:rPr>
          <w:b/>
        </w:rPr>
        <w:t>:30A</w:t>
      </w:r>
      <w:r w:rsidR="007F660D">
        <w:rPr>
          <w:b/>
        </w:rPr>
        <w:t>M</w:t>
      </w:r>
    </w:p>
    <w:p w:rsidR="000D251D" w:rsidRDefault="000D251D" w:rsidP="00CB26DE">
      <w:pPr>
        <w:spacing w:after="0"/>
        <w:rPr>
          <w:b/>
        </w:rPr>
      </w:pPr>
      <w:r>
        <w:rPr>
          <w:b/>
        </w:rPr>
        <w:t>Engr.</w:t>
      </w:r>
      <w:r w:rsidR="007F660D">
        <w:rPr>
          <w:b/>
        </w:rPr>
        <w:t xml:space="preserve"> </w:t>
      </w:r>
      <w:r w:rsidR="006A332E">
        <w:rPr>
          <w:b/>
        </w:rPr>
        <w:t>Reynaldo P Ramos, PhD</w:t>
      </w:r>
      <w:r w:rsidR="006A332E">
        <w:rPr>
          <w:b/>
        </w:rPr>
        <w:tab/>
      </w:r>
      <w:r w:rsidR="006A332E">
        <w:rPr>
          <w:b/>
        </w:rPr>
        <w:tab/>
      </w:r>
      <w:r w:rsidR="006A332E">
        <w:rPr>
          <w:b/>
        </w:rPr>
        <w:tab/>
      </w:r>
      <w:r w:rsidR="006A332E">
        <w:rPr>
          <w:b/>
        </w:rPr>
        <w:tab/>
      </w:r>
      <w:r w:rsidR="006A332E">
        <w:rPr>
          <w:b/>
        </w:rPr>
        <w:tab/>
      </w:r>
      <w:r w:rsidR="006A332E">
        <w:rPr>
          <w:b/>
        </w:rPr>
        <w:tab/>
      </w:r>
      <w:r w:rsidR="006A332E">
        <w:rPr>
          <w:b/>
        </w:rPr>
        <w:tab/>
      </w:r>
      <w:r w:rsidR="00573C7D">
        <w:rPr>
          <w:b/>
        </w:rPr>
        <w:tab/>
      </w:r>
      <w:r w:rsidR="006A332E">
        <w:rPr>
          <w:b/>
        </w:rPr>
        <w:t>ET07</w:t>
      </w:r>
    </w:p>
    <w:p w:rsidR="00823BCF" w:rsidRDefault="00823BCF" w:rsidP="000D251D">
      <w:pPr>
        <w:spacing w:after="0"/>
        <w:rPr>
          <w:b/>
        </w:rPr>
      </w:pPr>
    </w:p>
    <w:p w:rsidR="000D251D" w:rsidRPr="00A92E6E" w:rsidRDefault="00875CA9" w:rsidP="005A6800">
      <w:pPr>
        <w:pStyle w:val="ListParagraph"/>
        <w:numPr>
          <w:ilvl w:val="0"/>
          <w:numId w:val="2"/>
        </w:numPr>
        <w:tabs>
          <w:tab w:val="left" w:pos="450"/>
        </w:tabs>
        <w:spacing w:after="0"/>
        <w:rPr>
          <w:b/>
        </w:rPr>
      </w:pPr>
      <w:r>
        <w:rPr>
          <w:b/>
        </w:rPr>
        <w:t>FILLING THE BLANKS</w:t>
      </w:r>
      <w:r w:rsidR="005C0AFF" w:rsidRPr="005F567F">
        <w:rPr>
          <w:b/>
        </w:rPr>
        <w:t xml:space="preserve">. Write the </w:t>
      </w:r>
      <w:r>
        <w:rPr>
          <w:b/>
        </w:rPr>
        <w:t xml:space="preserve">right </w:t>
      </w:r>
      <w:r w:rsidR="005C0AFF" w:rsidRPr="005F567F">
        <w:rPr>
          <w:b/>
        </w:rPr>
        <w:t>word</w:t>
      </w:r>
      <w:r>
        <w:rPr>
          <w:b/>
        </w:rPr>
        <w:t>(s) in the space provided for each item to make the statement complete.</w:t>
      </w:r>
      <w:r w:rsidR="005C0AFF" w:rsidRPr="005F567F">
        <w:rPr>
          <w:b/>
        </w:rPr>
        <w:t xml:space="preserve"> </w:t>
      </w:r>
      <w:r>
        <w:rPr>
          <w:b/>
        </w:rPr>
        <w:t xml:space="preserve"> </w:t>
      </w:r>
      <w:r w:rsidR="00A92E6E">
        <w:rPr>
          <w:b/>
        </w:rPr>
        <w:t xml:space="preserve">State or include the Section in the Revised IRR 2016 to justify your anwer. </w:t>
      </w:r>
      <w:r>
        <w:rPr>
          <w:b/>
        </w:rPr>
        <w:t xml:space="preserve">Write your answer clearly. </w:t>
      </w:r>
      <w:r w:rsidR="00A92E6E">
        <w:rPr>
          <w:b/>
          <w:u w:val="single"/>
        </w:rPr>
        <w:t xml:space="preserve"> </w:t>
      </w:r>
    </w:p>
    <w:p w:rsidR="00A92E6E" w:rsidRPr="005F567F" w:rsidRDefault="00A92E6E" w:rsidP="00A92E6E">
      <w:pPr>
        <w:pStyle w:val="ListParagraph"/>
        <w:tabs>
          <w:tab w:val="left" w:pos="450"/>
        </w:tabs>
        <w:spacing w:after="0"/>
        <w:ind w:left="360"/>
        <w:rPr>
          <w:b/>
        </w:rPr>
      </w:pPr>
      <w:r>
        <w:rPr>
          <w:b/>
          <w:u w:val="single"/>
        </w:rPr>
        <w:t>The Revised IRR 2016 is available in the website for your reference.</w:t>
      </w:r>
    </w:p>
    <w:p w:rsidR="00875CA9" w:rsidRDefault="00875CA9" w:rsidP="00875CA9">
      <w:pPr>
        <w:pStyle w:val="ListParagraph"/>
        <w:tabs>
          <w:tab w:val="left" w:pos="180"/>
          <w:tab w:val="left" w:pos="450"/>
        </w:tabs>
        <w:spacing w:after="0"/>
        <w:ind w:left="0"/>
        <w:rPr>
          <w:b/>
        </w:rPr>
      </w:pPr>
    </w:p>
    <w:p w:rsidR="00A92E6E" w:rsidRPr="00A92E6E" w:rsidRDefault="00A92E6E" w:rsidP="00875CA9">
      <w:pPr>
        <w:pStyle w:val="ListParagraph"/>
        <w:tabs>
          <w:tab w:val="left" w:pos="180"/>
          <w:tab w:val="left" w:pos="450"/>
        </w:tabs>
        <w:spacing w:after="0"/>
        <w:ind w:left="0"/>
        <w:rPr>
          <w:b/>
          <w:i/>
        </w:rPr>
      </w:pPr>
      <w:r w:rsidRPr="00A92E6E">
        <w:rPr>
          <w:b/>
          <w:i/>
        </w:rPr>
        <w:t>Example:  No procurement shall be undertaken unless it is in accordance with the approved _______________.</w:t>
      </w:r>
    </w:p>
    <w:p w:rsidR="00A92E6E" w:rsidRPr="00A92E6E" w:rsidRDefault="00A92E6E" w:rsidP="00875CA9">
      <w:pPr>
        <w:pStyle w:val="ListParagraph"/>
        <w:tabs>
          <w:tab w:val="left" w:pos="180"/>
          <w:tab w:val="left" w:pos="450"/>
        </w:tabs>
        <w:spacing w:after="0"/>
        <w:ind w:left="0"/>
        <w:rPr>
          <w:b/>
          <w:i/>
        </w:rPr>
      </w:pPr>
      <w:r w:rsidRPr="00A92E6E">
        <w:rPr>
          <w:b/>
          <w:i/>
        </w:rPr>
        <w:tab/>
      </w:r>
      <w:r w:rsidRPr="00A92E6E">
        <w:rPr>
          <w:b/>
          <w:i/>
        </w:rPr>
        <w:tab/>
      </w:r>
      <w:r w:rsidRPr="00A92E6E">
        <w:rPr>
          <w:b/>
          <w:i/>
        </w:rPr>
        <w:tab/>
        <w:t>(Answer: APP – Annual Procurement Plan, Section 7.2)</w:t>
      </w:r>
    </w:p>
    <w:p w:rsidR="00A92E6E" w:rsidRDefault="00A92E6E" w:rsidP="00875CA9">
      <w:pPr>
        <w:pStyle w:val="ListParagraph"/>
        <w:tabs>
          <w:tab w:val="left" w:pos="180"/>
          <w:tab w:val="left" w:pos="450"/>
        </w:tabs>
        <w:spacing w:after="0"/>
        <w:ind w:left="0"/>
        <w:rPr>
          <w:b/>
        </w:rPr>
      </w:pPr>
    </w:p>
    <w:p w:rsidR="00A37A41" w:rsidRDefault="004104DF" w:rsidP="00A92E6E">
      <w:pPr>
        <w:pStyle w:val="ListParagraph"/>
        <w:numPr>
          <w:ilvl w:val="0"/>
          <w:numId w:val="4"/>
        </w:numPr>
        <w:tabs>
          <w:tab w:val="left" w:pos="180"/>
          <w:tab w:val="left" w:pos="450"/>
        </w:tabs>
        <w:spacing w:after="0"/>
        <w:rPr>
          <w:b/>
        </w:rPr>
      </w:pPr>
      <w:r>
        <w:rPr>
          <w:b/>
        </w:rPr>
        <w:t>The _______________________________ of the Procuring Entity shall be the one responsible</w:t>
      </w:r>
      <w:r w:rsidR="00A37A41">
        <w:rPr>
          <w:b/>
        </w:rPr>
        <w:t xml:space="preserve"> for the preparation for the preparation of all the documents necessary for the procurement activity, including but not limited to, technical specifications, scope of work, or TOR.</w:t>
      </w:r>
    </w:p>
    <w:p w:rsidR="00A37A41" w:rsidRDefault="00A37A41" w:rsidP="00A92E6E">
      <w:pPr>
        <w:pStyle w:val="ListParagraph"/>
        <w:numPr>
          <w:ilvl w:val="0"/>
          <w:numId w:val="4"/>
        </w:numPr>
        <w:tabs>
          <w:tab w:val="left" w:pos="180"/>
          <w:tab w:val="left" w:pos="450"/>
        </w:tabs>
        <w:spacing w:after="0"/>
        <w:rPr>
          <w:b/>
        </w:rPr>
      </w:pPr>
      <w:r>
        <w:rPr>
          <w:b/>
        </w:rPr>
        <w:t>The _________________________ shall be responsible for ensuring that the Procuring Entity abides by the standards set forth by RA9184 and its IRR.</w:t>
      </w:r>
    </w:p>
    <w:p w:rsidR="00A37A41" w:rsidRDefault="00A37A41" w:rsidP="00A92E6E">
      <w:pPr>
        <w:pStyle w:val="ListParagraph"/>
        <w:numPr>
          <w:ilvl w:val="0"/>
          <w:numId w:val="4"/>
        </w:numPr>
        <w:tabs>
          <w:tab w:val="left" w:pos="180"/>
          <w:tab w:val="left" w:pos="450"/>
        </w:tabs>
        <w:spacing w:after="0"/>
        <w:rPr>
          <w:b/>
        </w:rPr>
      </w:pPr>
      <w:r>
        <w:rPr>
          <w:b/>
        </w:rPr>
        <w:t>If no report is submitted by the __________________</w:t>
      </w:r>
      <w:r w:rsidR="006B65A6">
        <w:rPr>
          <w:b/>
        </w:rPr>
        <w:t>___</w:t>
      </w:r>
      <w:r>
        <w:rPr>
          <w:b/>
        </w:rPr>
        <w:t>___ within seven (7) calendar days after each procurement activity, then it is presumed that the bidding activity conducted by the BAC did follow correct procedure.</w:t>
      </w:r>
    </w:p>
    <w:p w:rsidR="00A37A41" w:rsidRDefault="00A37A41" w:rsidP="00A92E6E">
      <w:pPr>
        <w:pStyle w:val="ListParagraph"/>
        <w:numPr>
          <w:ilvl w:val="0"/>
          <w:numId w:val="4"/>
        </w:numPr>
        <w:tabs>
          <w:tab w:val="left" w:pos="180"/>
          <w:tab w:val="left" w:pos="450"/>
        </w:tabs>
        <w:spacing w:after="0"/>
        <w:rPr>
          <w:b/>
        </w:rPr>
      </w:pPr>
      <w:r>
        <w:rPr>
          <w:b/>
        </w:rPr>
        <w:t>To ensure the professionalization of the BAC, TWG and Secretariat, the members thereof are required to have satisfactory completed, within ____</w:t>
      </w:r>
      <w:r w:rsidR="006B65A6">
        <w:rPr>
          <w:b/>
        </w:rPr>
        <w:t>______</w:t>
      </w:r>
      <w:r>
        <w:rPr>
          <w:b/>
        </w:rPr>
        <w:t>________ months upon designation, procurement training programs conducted, authorized or accredited by the GPPB through its TSO.</w:t>
      </w:r>
    </w:p>
    <w:p w:rsidR="00A37A41" w:rsidRDefault="00A37A41" w:rsidP="00A92E6E">
      <w:pPr>
        <w:pStyle w:val="ListParagraph"/>
        <w:numPr>
          <w:ilvl w:val="0"/>
          <w:numId w:val="4"/>
        </w:numPr>
        <w:tabs>
          <w:tab w:val="left" w:pos="180"/>
          <w:tab w:val="left" w:pos="450"/>
        </w:tabs>
        <w:spacing w:after="0"/>
        <w:rPr>
          <w:b/>
        </w:rPr>
      </w:pPr>
      <w:r>
        <w:rPr>
          <w:b/>
        </w:rPr>
        <w:t>Bidding documents may be refunded in case of failure of bidding under Section ___________ of RA9184 and it IRR.</w:t>
      </w:r>
    </w:p>
    <w:p w:rsidR="00A37A41" w:rsidRDefault="00A37A41" w:rsidP="00A92E6E">
      <w:pPr>
        <w:pStyle w:val="ListParagraph"/>
        <w:numPr>
          <w:ilvl w:val="0"/>
          <w:numId w:val="4"/>
        </w:numPr>
        <w:tabs>
          <w:tab w:val="left" w:pos="180"/>
          <w:tab w:val="left" w:pos="450"/>
        </w:tabs>
        <w:spacing w:after="0"/>
        <w:rPr>
          <w:b/>
        </w:rPr>
      </w:pPr>
      <w:r>
        <w:rPr>
          <w:b/>
        </w:rPr>
        <w:t>In case the bids cannot opened on the scheduled bid opening date due to justifiable reasons, the BAC shall schedule the opening of bids on the next working day of the soonest possible time through the issuance of a _____________________.</w:t>
      </w:r>
    </w:p>
    <w:p w:rsidR="00A37A41" w:rsidRDefault="00A37A41" w:rsidP="00A37A41">
      <w:pPr>
        <w:pStyle w:val="ListParagraph"/>
        <w:numPr>
          <w:ilvl w:val="0"/>
          <w:numId w:val="4"/>
        </w:numPr>
        <w:tabs>
          <w:tab w:val="left" w:pos="180"/>
          <w:tab w:val="left" w:pos="450"/>
        </w:tabs>
        <w:spacing w:after="0"/>
        <w:rPr>
          <w:b/>
        </w:rPr>
      </w:pPr>
      <w:r>
        <w:rPr>
          <w:b/>
        </w:rPr>
        <w:t>Bidders have the option to submit either a Bid Securing Declaration or any form of Bid Security in an amount __________________ to the required percentage of the ABC in accordance with the schedule prescribed in the IRR.</w:t>
      </w:r>
    </w:p>
    <w:p w:rsidR="00A37A41" w:rsidRDefault="00A37A41" w:rsidP="00A37A41">
      <w:pPr>
        <w:pStyle w:val="ListParagraph"/>
        <w:numPr>
          <w:ilvl w:val="0"/>
          <w:numId w:val="4"/>
        </w:numPr>
        <w:tabs>
          <w:tab w:val="left" w:pos="180"/>
          <w:tab w:val="left" w:pos="450"/>
        </w:tabs>
        <w:spacing w:after="0"/>
        <w:rPr>
          <w:b/>
        </w:rPr>
      </w:pPr>
      <w:r>
        <w:rPr>
          <w:b/>
        </w:rPr>
        <w:t>For the procurement of goods and infrastructure projects, the BAC shall evaluate the ___________________</w:t>
      </w:r>
      <w:r w:rsidR="006B65A6">
        <w:rPr>
          <w:b/>
        </w:rPr>
        <w:t>____</w:t>
      </w:r>
      <w:r>
        <w:rPr>
          <w:b/>
        </w:rPr>
        <w:t xml:space="preserve"> components of the bids to determine the Lowest Calculated Bid (LCB).</w:t>
      </w:r>
    </w:p>
    <w:p w:rsidR="00A92E6E" w:rsidRDefault="004104DF" w:rsidP="00A37A41">
      <w:pPr>
        <w:pStyle w:val="ListParagraph"/>
        <w:numPr>
          <w:ilvl w:val="0"/>
          <w:numId w:val="4"/>
        </w:numPr>
        <w:tabs>
          <w:tab w:val="left" w:pos="180"/>
          <w:tab w:val="left" w:pos="450"/>
        </w:tabs>
        <w:spacing w:after="0"/>
        <w:rPr>
          <w:b/>
        </w:rPr>
      </w:pPr>
      <w:r w:rsidRPr="00A37A41">
        <w:rPr>
          <w:b/>
        </w:rPr>
        <w:t xml:space="preserve"> </w:t>
      </w:r>
      <w:r w:rsidR="006B65A6">
        <w:rPr>
          <w:b/>
        </w:rPr>
        <w:t>In case the HOPE disapproved the BAC recommendation for award to the LCRB/HRRB, a request for reconsideration maybe filed by the said bidder with the ________________________________.</w:t>
      </w:r>
    </w:p>
    <w:p w:rsidR="006B65A6" w:rsidRDefault="006B65A6" w:rsidP="00A37A41">
      <w:pPr>
        <w:pStyle w:val="ListParagraph"/>
        <w:numPr>
          <w:ilvl w:val="0"/>
          <w:numId w:val="4"/>
        </w:numPr>
        <w:tabs>
          <w:tab w:val="left" w:pos="180"/>
          <w:tab w:val="left" w:pos="450"/>
        </w:tabs>
        <w:spacing w:after="0"/>
        <w:rPr>
          <w:b/>
        </w:rPr>
      </w:pPr>
      <w:r>
        <w:rPr>
          <w:b/>
        </w:rPr>
        <w:t>Tax Clearance and Certificate of PhilGEPS Registration are no longer required to be submitted by the LCB/HRB during the _____________________________ stage of the procurement process.</w:t>
      </w:r>
    </w:p>
    <w:p w:rsidR="006B65A6" w:rsidRPr="00E13892" w:rsidRDefault="006B65A6" w:rsidP="00E13892">
      <w:pPr>
        <w:tabs>
          <w:tab w:val="left" w:pos="180"/>
          <w:tab w:val="left" w:pos="450"/>
        </w:tabs>
        <w:spacing w:after="0"/>
        <w:ind w:left="360"/>
        <w:rPr>
          <w:b/>
        </w:rPr>
      </w:pPr>
    </w:p>
    <w:sectPr w:rsidR="006B65A6" w:rsidRPr="00E13892" w:rsidSect="00E13892">
      <w:headerReference w:type="default" r:id="rId8"/>
      <w:footerReference w:type="default" r:id="rId9"/>
      <w:pgSz w:w="12240" w:h="15840" w:code="1"/>
      <w:pgMar w:top="173" w:right="657" w:bottom="720" w:left="1008" w:header="720" w:footer="4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879" w:rsidRDefault="00364879" w:rsidP="00F00F99">
      <w:pPr>
        <w:spacing w:after="0" w:line="240" w:lineRule="auto"/>
      </w:pPr>
      <w:r>
        <w:separator/>
      </w:r>
    </w:p>
  </w:endnote>
  <w:endnote w:type="continuationSeparator" w:id="1">
    <w:p w:rsidR="00364879" w:rsidRDefault="00364879"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6B" w:rsidRDefault="00E5746B">
    <w:pPr>
      <w:pStyle w:val="Footer"/>
      <w:pBdr>
        <w:top w:val="single" w:sz="4" w:space="1" w:color="D9D9D9" w:themeColor="background1" w:themeShade="D9"/>
      </w:pBdr>
      <w:jc w:val="right"/>
    </w:pPr>
  </w:p>
  <w:p w:rsidR="00E5746B" w:rsidRDefault="00E57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879" w:rsidRDefault="00364879" w:rsidP="00F00F99">
      <w:pPr>
        <w:spacing w:after="0" w:line="240" w:lineRule="auto"/>
      </w:pPr>
      <w:r>
        <w:separator/>
      </w:r>
    </w:p>
  </w:footnote>
  <w:footnote w:type="continuationSeparator" w:id="1">
    <w:p w:rsidR="00364879" w:rsidRDefault="00364879"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6B" w:rsidRDefault="00CE47F0" w:rsidP="00F00F99">
    <w:pPr>
      <w:pStyle w:val="Header"/>
      <w:jc w:val="center"/>
      <w:rPr>
        <w:rFonts w:ascii="Times New Roman" w:hAnsi="Times New Roman"/>
      </w:rPr>
    </w:pPr>
    <w:r w:rsidRPr="00CE47F0">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E5746B" w:rsidRPr="00525759" w:rsidRDefault="00E5746B" w:rsidP="00F00F99">
                  <w:pPr>
                    <w:pStyle w:val="Header"/>
                    <w:jc w:val="center"/>
                    <w:rPr>
                      <w:rFonts w:ascii="Times New Roman" w:hAnsi="Times New Roman"/>
                      <w:sz w:val="24"/>
                    </w:rPr>
                  </w:pPr>
                  <w:r w:rsidRPr="00525759">
                    <w:rPr>
                      <w:rFonts w:ascii="Times New Roman" w:hAnsi="Times New Roman"/>
                      <w:sz w:val="24"/>
                    </w:rPr>
                    <w:t>Romblon State University</w:t>
                  </w:r>
                </w:p>
                <w:p w:rsidR="00E5746B" w:rsidRPr="009C7010" w:rsidRDefault="00E5746B"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E5746B" w:rsidRPr="00525759" w:rsidRDefault="00E5746B" w:rsidP="00F00F99">
                  <w:pPr>
                    <w:pStyle w:val="Header"/>
                    <w:jc w:val="center"/>
                    <w:rPr>
                      <w:rFonts w:ascii="Times New Roman" w:hAnsi="Times New Roman"/>
                      <w:sz w:val="24"/>
                    </w:rPr>
                  </w:pPr>
                  <w:r w:rsidRPr="00525759">
                    <w:rPr>
                      <w:rFonts w:ascii="Times New Roman" w:hAnsi="Times New Roman"/>
                      <w:sz w:val="24"/>
                    </w:rPr>
                    <w:t>Odiongan, Romblon</w:t>
                  </w:r>
                </w:p>
                <w:p w:rsidR="00E5746B" w:rsidRPr="00045E99" w:rsidRDefault="00E5746B"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E5746B" w:rsidRDefault="00E5746B"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E5746B" w:rsidRDefault="00E5746B"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E5746B" w:rsidRDefault="00E5746B" w:rsidP="00F00F99">
    <w:pPr>
      <w:pStyle w:val="Header"/>
      <w:jc w:val="center"/>
      <w:rPr>
        <w:rFonts w:ascii="Times New Roman" w:hAnsi="Times New Roman"/>
      </w:rPr>
    </w:pPr>
  </w:p>
  <w:p w:rsidR="00E5746B" w:rsidRDefault="00E5746B" w:rsidP="00F00F99">
    <w:pPr>
      <w:pStyle w:val="Header"/>
      <w:jc w:val="center"/>
      <w:rPr>
        <w:rFonts w:ascii="Times New Roman" w:hAnsi="Times New Roman"/>
      </w:rPr>
    </w:pPr>
  </w:p>
  <w:p w:rsidR="00E5746B" w:rsidRDefault="00E5746B" w:rsidP="00F00F99">
    <w:pPr>
      <w:pStyle w:val="Header"/>
      <w:jc w:val="center"/>
      <w:rPr>
        <w:rFonts w:ascii="Times New Roman" w:hAnsi="Times New Roman"/>
      </w:rPr>
    </w:pPr>
  </w:p>
  <w:p w:rsidR="00E5746B" w:rsidRDefault="00E57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80F"/>
    <w:multiLevelType w:val="hybridMultilevel"/>
    <w:tmpl w:val="954614AA"/>
    <w:lvl w:ilvl="0" w:tplc="33CC90B8">
      <w:start w:val="1"/>
      <w:numFmt w:val="lowerLetter"/>
      <w:lvlText w:val="%1."/>
      <w:lvlJc w:val="left"/>
      <w:pPr>
        <w:ind w:left="540" w:hanging="360"/>
      </w:pPr>
      <w:rPr>
        <w:rFonts w:ascii="Calibri" w:eastAsia="Times New Roman" w:hAnsi="Calibri" w:cs="Times New Roman"/>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
    <w:nsid w:val="219F175C"/>
    <w:multiLevelType w:val="hybridMultilevel"/>
    <w:tmpl w:val="FC642C7A"/>
    <w:lvl w:ilvl="0" w:tplc="57FCD26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446053CA"/>
    <w:multiLevelType w:val="hybridMultilevel"/>
    <w:tmpl w:val="2EBA17FA"/>
    <w:lvl w:ilvl="0" w:tplc="34090013">
      <w:start w:val="1"/>
      <w:numFmt w:val="upperRoman"/>
      <w:lvlText w:val="%1."/>
      <w:lvlJc w:val="righ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6E2675AE"/>
    <w:multiLevelType w:val="hybridMultilevel"/>
    <w:tmpl w:val="6C58C9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46082">
      <o:colormenu v:ext="edit" fillcolor="none" strokecolor="none"/>
    </o:shapedefaults>
    <o:shapelayout v:ext="edit">
      <o:idmap v:ext="edit" data="4"/>
    </o:shapelayout>
  </w:hdrShapeDefaults>
  <w:footnotePr>
    <w:footnote w:id="0"/>
    <w:footnote w:id="1"/>
  </w:footnotePr>
  <w:endnotePr>
    <w:endnote w:id="0"/>
    <w:endnote w:id="1"/>
  </w:endnotePr>
  <w:compat/>
  <w:rsids>
    <w:rsidRoot w:val="00522140"/>
    <w:rsid w:val="00000D98"/>
    <w:rsid w:val="00020053"/>
    <w:rsid w:val="00022399"/>
    <w:rsid w:val="00032D50"/>
    <w:rsid w:val="00034F91"/>
    <w:rsid w:val="00037326"/>
    <w:rsid w:val="00044032"/>
    <w:rsid w:val="00045E99"/>
    <w:rsid w:val="00046E3B"/>
    <w:rsid w:val="00047E4D"/>
    <w:rsid w:val="00050F7D"/>
    <w:rsid w:val="00056DC9"/>
    <w:rsid w:val="00096E66"/>
    <w:rsid w:val="000A5861"/>
    <w:rsid w:val="000B0BCA"/>
    <w:rsid w:val="000C407E"/>
    <w:rsid w:val="000C5A6A"/>
    <w:rsid w:val="000D251D"/>
    <w:rsid w:val="000F1B78"/>
    <w:rsid w:val="000F20BE"/>
    <w:rsid w:val="0010205E"/>
    <w:rsid w:val="0010491E"/>
    <w:rsid w:val="00107BFC"/>
    <w:rsid w:val="00116C6C"/>
    <w:rsid w:val="001352F5"/>
    <w:rsid w:val="00135FC4"/>
    <w:rsid w:val="00140BFE"/>
    <w:rsid w:val="0014290F"/>
    <w:rsid w:val="00143525"/>
    <w:rsid w:val="0016209C"/>
    <w:rsid w:val="00177ED4"/>
    <w:rsid w:val="00183692"/>
    <w:rsid w:val="00194E90"/>
    <w:rsid w:val="001C40B2"/>
    <w:rsid w:val="001E6834"/>
    <w:rsid w:val="001F0684"/>
    <w:rsid w:val="0020034E"/>
    <w:rsid w:val="00206B69"/>
    <w:rsid w:val="0021133D"/>
    <w:rsid w:val="00212099"/>
    <w:rsid w:val="00222208"/>
    <w:rsid w:val="0022322D"/>
    <w:rsid w:val="0022477B"/>
    <w:rsid w:val="0029169C"/>
    <w:rsid w:val="00293B42"/>
    <w:rsid w:val="002D4379"/>
    <w:rsid w:val="002E4C0E"/>
    <w:rsid w:val="00331BBA"/>
    <w:rsid w:val="00333B41"/>
    <w:rsid w:val="0034675A"/>
    <w:rsid w:val="0036138E"/>
    <w:rsid w:val="00364879"/>
    <w:rsid w:val="00395419"/>
    <w:rsid w:val="003A7FEE"/>
    <w:rsid w:val="003F5BB1"/>
    <w:rsid w:val="004104DF"/>
    <w:rsid w:val="004165E9"/>
    <w:rsid w:val="004168F1"/>
    <w:rsid w:val="004230DD"/>
    <w:rsid w:val="00425E36"/>
    <w:rsid w:val="00431D0B"/>
    <w:rsid w:val="004502A9"/>
    <w:rsid w:val="00466B4F"/>
    <w:rsid w:val="0047663E"/>
    <w:rsid w:val="00482FEE"/>
    <w:rsid w:val="00495D38"/>
    <w:rsid w:val="004A4B2D"/>
    <w:rsid w:val="004A6A9E"/>
    <w:rsid w:val="004D2945"/>
    <w:rsid w:val="004F2F3B"/>
    <w:rsid w:val="004F5EAD"/>
    <w:rsid w:val="00510690"/>
    <w:rsid w:val="00516319"/>
    <w:rsid w:val="00522140"/>
    <w:rsid w:val="00537650"/>
    <w:rsid w:val="00563FF2"/>
    <w:rsid w:val="00570C7F"/>
    <w:rsid w:val="00571516"/>
    <w:rsid w:val="00573C7D"/>
    <w:rsid w:val="005839AF"/>
    <w:rsid w:val="005877D6"/>
    <w:rsid w:val="005909B4"/>
    <w:rsid w:val="00592EB0"/>
    <w:rsid w:val="005937CC"/>
    <w:rsid w:val="005A3BC2"/>
    <w:rsid w:val="005A6800"/>
    <w:rsid w:val="005C0AFF"/>
    <w:rsid w:val="005F567F"/>
    <w:rsid w:val="00606A38"/>
    <w:rsid w:val="006369E4"/>
    <w:rsid w:val="006602A3"/>
    <w:rsid w:val="006646CD"/>
    <w:rsid w:val="006666DC"/>
    <w:rsid w:val="00691FDE"/>
    <w:rsid w:val="006A332E"/>
    <w:rsid w:val="006B65A6"/>
    <w:rsid w:val="006D0D51"/>
    <w:rsid w:val="006D4FDB"/>
    <w:rsid w:val="006E4CD4"/>
    <w:rsid w:val="006F09CB"/>
    <w:rsid w:val="00702236"/>
    <w:rsid w:val="00710549"/>
    <w:rsid w:val="007131DE"/>
    <w:rsid w:val="00737DC6"/>
    <w:rsid w:val="00741272"/>
    <w:rsid w:val="00742C2F"/>
    <w:rsid w:val="00750119"/>
    <w:rsid w:val="00754763"/>
    <w:rsid w:val="00774AF8"/>
    <w:rsid w:val="00777391"/>
    <w:rsid w:val="0078765A"/>
    <w:rsid w:val="00797FC8"/>
    <w:rsid w:val="007A2EC5"/>
    <w:rsid w:val="007A512A"/>
    <w:rsid w:val="007C7745"/>
    <w:rsid w:val="007E37CE"/>
    <w:rsid w:val="007E4F6C"/>
    <w:rsid w:val="007F660D"/>
    <w:rsid w:val="008043BA"/>
    <w:rsid w:val="00805268"/>
    <w:rsid w:val="00823BCF"/>
    <w:rsid w:val="0082467B"/>
    <w:rsid w:val="00825A2A"/>
    <w:rsid w:val="00832057"/>
    <w:rsid w:val="00844841"/>
    <w:rsid w:val="0084754E"/>
    <w:rsid w:val="0085585A"/>
    <w:rsid w:val="00863038"/>
    <w:rsid w:val="00875CA9"/>
    <w:rsid w:val="00893E31"/>
    <w:rsid w:val="00894492"/>
    <w:rsid w:val="0089654A"/>
    <w:rsid w:val="008C0193"/>
    <w:rsid w:val="008D6DE9"/>
    <w:rsid w:val="008E121E"/>
    <w:rsid w:val="008E376E"/>
    <w:rsid w:val="008E744B"/>
    <w:rsid w:val="008F594D"/>
    <w:rsid w:val="008F7BED"/>
    <w:rsid w:val="00905150"/>
    <w:rsid w:val="00912E85"/>
    <w:rsid w:val="009618C5"/>
    <w:rsid w:val="00961AA8"/>
    <w:rsid w:val="00982017"/>
    <w:rsid w:val="0098317E"/>
    <w:rsid w:val="009A56F6"/>
    <w:rsid w:val="009A5EA3"/>
    <w:rsid w:val="009C0984"/>
    <w:rsid w:val="009D25BD"/>
    <w:rsid w:val="009E6DA9"/>
    <w:rsid w:val="009F4BF9"/>
    <w:rsid w:val="00A01C3B"/>
    <w:rsid w:val="00A04F50"/>
    <w:rsid w:val="00A37A41"/>
    <w:rsid w:val="00A83B3A"/>
    <w:rsid w:val="00A92E6E"/>
    <w:rsid w:val="00AA74E6"/>
    <w:rsid w:val="00AB1EBB"/>
    <w:rsid w:val="00AB4A02"/>
    <w:rsid w:val="00AD0B2C"/>
    <w:rsid w:val="00AD36C5"/>
    <w:rsid w:val="00AD6FA9"/>
    <w:rsid w:val="00AE2A5E"/>
    <w:rsid w:val="00AF627D"/>
    <w:rsid w:val="00B0378F"/>
    <w:rsid w:val="00B03CC8"/>
    <w:rsid w:val="00B10FAD"/>
    <w:rsid w:val="00B26A48"/>
    <w:rsid w:val="00B442E0"/>
    <w:rsid w:val="00B52D53"/>
    <w:rsid w:val="00B6328D"/>
    <w:rsid w:val="00B75C30"/>
    <w:rsid w:val="00B804B5"/>
    <w:rsid w:val="00B81ED6"/>
    <w:rsid w:val="00B829D4"/>
    <w:rsid w:val="00B92362"/>
    <w:rsid w:val="00BA50D1"/>
    <w:rsid w:val="00BA69F8"/>
    <w:rsid w:val="00BB35D1"/>
    <w:rsid w:val="00BE25A6"/>
    <w:rsid w:val="00BF4017"/>
    <w:rsid w:val="00BF5F95"/>
    <w:rsid w:val="00C02F6F"/>
    <w:rsid w:val="00C0716B"/>
    <w:rsid w:val="00C103B6"/>
    <w:rsid w:val="00C20783"/>
    <w:rsid w:val="00C37748"/>
    <w:rsid w:val="00C83677"/>
    <w:rsid w:val="00C85CA3"/>
    <w:rsid w:val="00C944C8"/>
    <w:rsid w:val="00CB26DE"/>
    <w:rsid w:val="00CC2AB7"/>
    <w:rsid w:val="00CC3F6A"/>
    <w:rsid w:val="00CD198C"/>
    <w:rsid w:val="00CD1AB7"/>
    <w:rsid w:val="00CD45EE"/>
    <w:rsid w:val="00CD6033"/>
    <w:rsid w:val="00CE2B49"/>
    <w:rsid w:val="00CE39A1"/>
    <w:rsid w:val="00CE47F0"/>
    <w:rsid w:val="00CE6E33"/>
    <w:rsid w:val="00CF108E"/>
    <w:rsid w:val="00CF5C8B"/>
    <w:rsid w:val="00D035EA"/>
    <w:rsid w:val="00D06F52"/>
    <w:rsid w:val="00D11DD1"/>
    <w:rsid w:val="00D2629E"/>
    <w:rsid w:val="00D268C7"/>
    <w:rsid w:val="00D333BC"/>
    <w:rsid w:val="00D5271E"/>
    <w:rsid w:val="00D6192D"/>
    <w:rsid w:val="00D65491"/>
    <w:rsid w:val="00D7306B"/>
    <w:rsid w:val="00D75B5C"/>
    <w:rsid w:val="00D90A38"/>
    <w:rsid w:val="00D924F5"/>
    <w:rsid w:val="00E00AFD"/>
    <w:rsid w:val="00E13892"/>
    <w:rsid w:val="00E264E7"/>
    <w:rsid w:val="00E36C83"/>
    <w:rsid w:val="00E438B5"/>
    <w:rsid w:val="00E46943"/>
    <w:rsid w:val="00E5746B"/>
    <w:rsid w:val="00EB0314"/>
    <w:rsid w:val="00EB21A8"/>
    <w:rsid w:val="00EB4FBC"/>
    <w:rsid w:val="00F00F99"/>
    <w:rsid w:val="00F01E93"/>
    <w:rsid w:val="00F217BC"/>
    <w:rsid w:val="00F22C2A"/>
    <w:rsid w:val="00F264C0"/>
    <w:rsid w:val="00F26551"/>
    <w:rsid w:val="00F35025"/>
    <w:rsid w:val="00F50C2A"/>
    <w:rsid w:val="00F73A93"/>
    <w:rsid w:val="00F75F1E"/>
    <w:rsid w:val="00F92A62"/>
    <w:rsid w:val="00F92B2A"/>
    <w:rsid w:val="00FA2580"/>
    <w:rsid w:val="00FA728B"/>
    <w:rsid w:val="00FB760B"/>
    <w:rsid w:val="00FC2B42"/>
    <w:rsid w:val="00FC7D7F"/>
    <w:rsid w:val="00FD1042"/>
    <w:rsid w:val="00FD1558"/>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82FE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Reymos</dc:creator>
  <cp:lastModifiedBy>Reymos</cp:lastModifiedBy>
  <cp:revision>5</cp:revision>
  <cp:lastPrinted>2016-02-26T02:00:00Z</cp:lastPrinted>
  <dcterms:created xsi:type="dcterms:W3CDTF">2017-02-14T06:11:00Z</dcterms:created>
  <dcterms:modified xsi:type="dcterms:W3CDTF">2017-02-22T07:21:00Z</dcterms:modified>
</cp:coreProperties>
</file>