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8D4" w:rsidRDefault="00BD127D" w:rsidP="00F458D4">
      <w:pPr>
        <w:spacing w:after="0"/>
        <w:jc w:val="center"/>
        <w:rPr>
          <w:b/>
        </w:rPr>
      </w:pPr>
      <w:r>
        <w:rPr>
          <w:b/>
          <w:noProof/>
          <w:lang w:eastAsia="en-PH"/>
        </w:rPr>
        <w:drawing>
          <wp:anchor distT="0" distB="0" distL="114300" distR="114300" simplePos="0" relativeHeight="251657216" behindDoc="0" locked="0" layoutInCell="1" allowOverlap="1">
            <wp:simplePos x="0" y="0"/>
            <wp:positionH relativeFrom="column">
              <wp:posOffset>5909310</wp:posOffset>
            </wp:positionH>
            <wp:positionV relativeFrom="paragraph">
              <wp:posOffset>-85090</wp:posOffset>
            </wp:positionV>
            <wp:extent cx="671830" cy="680085"/>
            <wp:effectExtent l="19050" t="0" r="0" b="0"/>
            <wp:wrapThrough wrapText="bothSides">
              <wp:wrapPolygon edited="0">
                <wp:start x="6125" y="605"/>
                <wp:lineTo x="0" y="3630"/>
                <wp:lineTo x="-612" y="15126"/>
                <wp:lineTo x="1837" y="19966"/>
                <wp:lineTo x="5512" y="21176"/>
                <wp:lineTo x="14699" y="21176"/>
                <wp:lineTo x="15312" y="21176"/>
                <wp:lineTo x="17762" y="19966"/>
                <wp:lineTo x="18987" y="19966"/>
                <wp:lineTo x="21437" y="13311"/>
                <wp:lineTo x="21437" y="6655"/>
                <wp:lineTo x="16537" y="605"/>
                <wp:lineTo x="13474" y="605"/>
                <wp:lineTo x="6125" y="605"/>
              </wp:wrapPolygon>
            </wp:wrapThrough>
            <wp:docPr id="3"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clrChange>
                        <a:clrFrom>
                          <a:srgbClr val="FFFFFF"/>
                        </a:clrFrom>
                        <a:clrTo>
                          <a:srgbClr val="FFFFFF">
                            <a:alpha val="0"/>
                          </a:srgbClr>
                        </a:clrTo>
                      </a:clrChange>
                      <a:lum bright="-6000"/>
                    </a:blip>
                    <a:srcRect/>
                    <a:stretch>
                      <a:fillRect/>
                    </a:stretch>
                  </pic:blipFill>
                  <pic:spPr bwMode="auto">
                    <a:xfrm>
                      <a:off x="0" y="0"/>
                      <a:ext cx="671830" cy="680085"/>
                    </a:xfrm>
                    <a:prstGeom prst="rect">
                      <a:avLst/>
                    </a:prstGeom>
                    <a:noFill/>
                    <a:ln w="9525">
                      <a:noFill/>
                      <a:miter lim="800000"/>
                      <a:headEnd/>
                      <a:tailEnd/>
                    </a:ln>
                  </pic:spPr>
                </pic:pic>
              </a:graphicData>
            </a:graphic>
          </wp:anchor>
        </w:drawing>
      </w:r>
      <w:r>
        <w:rPr>
          <w:b/>
          <w:noProof/>
          <w:lang w:eastAsia="en-PH"/>
        </w:rPr>
        <w:drawing>
          <wp:anchor distT="0" distB="0" distL="114300" distR="114300" simplePos="0" relativeHeight="251656192" behindDoc="0" locked="0" layoutInCell="1" allowOverlap="1">
            <wp:simplePos x="0" y="0"/>
            <wp:positionH relativeFrom="column">
              <wp:posOffset>412115</wp:posOffset>
            </wp:positionH>
            <wp:positionV relativeFrom="paragraph">
              <wp:posOffset>-85090</wp:posOffset>
            </wp:positionV>
            <wp:extent cx="725170" cy="733425"/>
            <wp:effectExtent l="19050" t="0" r="0" b="0"/>
            <wp:wrapThrough wrapText="bothSides">
              <wp:wrapPolygon edited="0">
                <wp:start x="-567" y="0"/>
                <wp:lineTo x="-567" y="21319"/>
                <wp:lineTo x="21562" y="21319"/>
                <wp:lineTo x="21562" y="0"/>
                <wp:lineTo x="-567" y="0"/>
              </wp:wrapPolygon>
            </wp:wrapThrough>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srcRect/>
                    <a:stretch>
                      <a:fillRect/>
                    </a:stretch>
                  </pic:blipFill>
                  <pic:spPr bwMode="auto">
                    <a:xfrm>
                      <a:off x="0" y="0"/>
                      <a:ext cx="725170" cy="733425"/>
                    </a:xfrm>
                    <a:prstGeom prst="rect">
                      <a:avLst/>
                    </a:prstGeom>
                    <a:noFill/>
                    <a:ln w="9525">
                      <a:noFill/>
                      <a:miter lim="800000"/>
                      <a:headEnd/>
                      <a:tailEnd/>
                    </a:ln>
                  </pic:spPr>
                </pic:pic>
              </a:graphicData>
            </a:graphic>
          </wp:anchor>
        </w:drawing>
      </w:r>
      <w:r w:rsidR="00F458D4" w:rsidRPr="00040A4D">
        <w:rPr>
          <w:b/>
        </w:rPr>
        <w:t>ROMBLON STATE UNIVERSITY</w:t>
      </w:r>
    </w:p>
    <w:p w:rsidR="0039636D" w:rsidRPr="00040A4D" w:rsidRDefault="0039636D" w:rsidP="00F458D4">
      <w:pPr>
        <w:spacing w:after="0"/>
        <w:jc w:val="center"/>
        <w:rPr>
          <w:b/>
        </w:rPr>
      </w:pPr>
      <w:r>
        <w:rPr>
          <w:b/>
        </w:rPr>
        <w:t>College of Engineering and Technology</w:t>
      </w:r>
    </w:p>
    <w:p w:rsidR="00F458D4" w:rsidRPr="00040A4D" w:rsidRDefault="00F458D4" w:rsidP="00F458D4">
      <w:pPr>
        <w:spacing w:after="0"/>
        <w:jc w:val="center"/>
        <w:rPr>
          <w:b/>
        </w:rPr>
      </w:pPr>
      <w:r w:rsidRPr="00040A4D">
        <w:rPr>
          <w:b/>
        </w:rPr>
        <w:t>Main Campus, Odiongan, Province of Romblon</w:t>
      </w:r>
    </w:p>
    <w:p w:rsidR="00F458D4" w:rsidRDefault="00F458D4" w:rsidP="00F458D4">
      <w:pPr>
        <w:spacing w:after="0"/>
      </w:pPr>
    </w:p>
    <w:p w:rsidR="00040A4D" w:rsidRDefault="00B12318" w:rsidP="002E7101">
      <w:pPr>
        <w:spacing w:after="0"/>
        <w:jc w:val="center"/>
        <w:rPr>
          <w:b/>
        </w:rPr>
      </w:pPr>
      <w:r>
        <w:rPr>
          <w:b/>
        </w:rPr>
        <w:t>ASSIGNMENT #1</w:t>
      </w:r>
    </w:p>
    <w:p w:rsidR="008309B8" w:rsidRDefault="00AB6ADD" w:rsidP="00F458D4">
      <w:pPr>
        <w:spacing w:after="0"/>
        <w:rPr>
          <w:b/>
        </w:rPr>
      </w:pPr>
      <w:r>
        <w:rPr>
          <w:b/>
        </w:rPr>
        <w:t>CE4113 ENVIRONMENTAL ENGINEERING</w:t>
      </w:r>
      <w:r w:rsidR="0039636D">
        <w:rPr>
          <w:b/>
        </w:rPr>
        <w:tab/>
      </w:r>
      <w:r w:rsidR="0039636D">
        <w:rPr>
          <w:b/>
        </w:rPr>
        <w:tab/>
      </w:r>
      <w:r w:rsidR="0039636D">
        <w:rPr>
          <w:b/>
        </w:rPr>
        <w:tab/>
      </w:r>
      <w:r w:rsidR="0039636D">
        <w:rPr>
          <w:b/>
        </w:rPr>
        <w:tab/>
      </w:r>
      <w:r w:rsidR="0039636D">
        <w:rPr>
          <w:b/>
        </w:rPr>
        <w:tab/>
      </w:r>
      <w:r w:rsidR="000A454A">
        <w:rPr>
          <w:b/>
        </w:rPr>
        <w:t>DEADLINE: 26 JULY 2016</w:t>
      </w:r>
    </w:p>
    <w:p w:rsidR="0039636D" w:rsidRDefault="007E1E5D" w:rsidP="0039636D">
      <w:pPr>
        <w:spacing w:after="0"/>
        <w:rPr>
          <w:b/>
        </w:rPr>
      </w:pPr>
      <w:r>
        <w:rPr>
          <w:b/>
        </w:rPr>
        <w:t>Engr. Reynaldo P Ramos, PhD</w:t>
      </w:r>
      <w:r>
        <w:rPr>
          <w:b/>
        </w:rPr>
        <w:tab/>
      </w:r>
      <w:r>
        <w:rPr>
          <w:b/>
        </w:rPr>
        <w:tab/>
      </w:r>
      <w:r>
        <w:rPr>
          <w:b/>
        </w:rPr>
        <w:tab/>
      </w:r>
      <w:r>
        <w:rPr>
          <w:b/>
        </w:rPr>
        <w:tab/>
      </w:r>
      <w:r>
        <w:rPr>
          <w:b/>
        </w:rPr>
        <w:tab/>
      </w:r>
      <w:r>
        <w:rPr>
          <w:b/>
        </w:rPr>
        <w:tab/>
      </w:r>
      <w:r>
        <w:rPr>
          <w:b/>
        </w:rPr>
        <w:tab/>
      </w:r>
      <w:r w:rsidR="008C78FE">
        <w:rPr>
          <w:b/>
        </w:rPr>
        <w:t>USE A YELLOW PIECE OF PAPER</w:t>
      </w:r>
    </w:p>
    <w:p w:rsidR="0039636D" w:rsidRDefault="0039636D" w:rsidP="0039636D">
      <w:pPr>
        <w:spacing w:after="0"/>
        <w:rPr>
          <w:b/>
        </w:rPr>
      </w:pPr>
    </w:p>
    <w:p w:rsidR="00362A6C" w:rsidRDefault="00362A6C" w:rsidP="0039636D">
      <w:pPr>
        <w:spacing w:after="0"/>
        <w:rPr>
          <w:b/>
        </w:rPr>
      </w:pPr>
      <w:r>
        <w:rPr>
          <w:b/>
        </w:rPr>
        <w:t>INSTRUCTION:</w:t>
      </w:r>
      <w:r>
        <w:rPr>
          <w:b/>
        </w:rPr>
        <w:tab/>
        <w:t>Answer the following questions with brief explanation in your own words. Show computations if necessary to support your answers.</w:t>
      </w:r>
    </w:p>
    <w:p w:rsidR="00362A6C" w:rsidRDefault="00362A6C" w:rsidP="00362A6C">
      <w:pPr>
        <w:spacing w:after="0"/>
        <w:jc w:val="center"/>
        <w:rPr>
          <w:b/>
        </w:rPr>
      </w:pPr>
    </w:p>
    <w:p w:rsidR="00362A6C" w:rsidRDefault="00362A6C" w:rsidP="00963AA3">
      <w:pPr>
        <w:tabs>
          <w:tab w:val="left" w:pos="1327"/>
        </w:tabs>
        <w:spacing w:after="0"/>
        <w:jc w:val="both"/>
        <w:rPr>
          <w:rFonts w:cs="Arial"/>
          <w:shd w:val="clear" w:color="auto" w:fill="FFFFFF"/>
        </w:rPr>
      </w:pPr>
      <w:r>
        <w:rPr>
          <w:rFonts w:cs="Arial"/>
          <w:shd w:val="clear" w:color="auto" w:fill="FFFFFF"/>
        </w:rPr>
        <w:t>Q1. The following cost information was calculated for a proposed birdhouse</w:t>
      </w:r>
      <w:r w:rsidR="00103BBE">
        <w:rPr>
          <w:rFonts w:cs="Arial"/>
          <w:shd w:val="clear" w:color="auto" w:fill="FFFFFF"/>
        </w:rPr>
        <w:t>. Expected life of the birdhouse is 2 years. Assume 6 percent interest. Calculate the benefit/cost ratio. Should you build the birdhouse?</w:t>
      </w:r>
    </w:p>
    <w:p w:rsidR="00362A6C" w:rsidRDefault="00362A6C" w:rsidP="00963AA3">
      <w:pPr>
        <w:tabs>
          <w:tab w:val="left" w:pos="1327"/>
        </w:tabs>
        <w:spacing w:after="0"/>
        <w:jc w:val="both"/>
        <w:rPr>
          <w:rFonts w:cs="Arial"/>
          <w:shd w:val="clear" w:color="auto" w:fill="FFFFFF"/>
        </w:rPr>
      </w:pPr>
      <w:r>
        <w:rPr>
          <w:rFonts w:cs="Arial"/>
          <w:shd w:val="clear" w:color="auto" w:fill="FFFFFF"/>
        </w:rPr>
        <w:tab/>
      </w:r>
      <w:r>
        <w:rPr>
          <w:rFonts w:cs="Arial"/>
          <w:shd w:val="clear" w:color="auto" w:fill="FFFFFF"/>
        </w:rPr>
        <w:tab/>
      </w:r>
      <w:r>
        <w:rPr>
          <w:rFonts w:cs="Arial"/>
          <w:shd w:val="clear" w:color="auto" w:fill="FFFFFF"/>
        </w:rPr>
        <w:tab/>
      </w:r>
    </w:p>
    <w:tbl>
      <w:tblPr>
        <w:tblStyle w:val="TableGrid"/>
        <w:tblW w:w="0" w:type="auto"/>
        <w:tblInd w:w="1908" w:type="dxa"/>
        <w:tblLook w:val="04A0"/>
      </w:tblPr>
      <w:tblGrid>
        <w:gridCol w:w="3960"/>
        <w:gridCol w:w="1710"/>
        <w:gridCol w:w="1440"/>
      </w:tblGrid>
      <w:tr w:rsidR="00362A6C" w:rsidTr="00B63509">
        <w:tc>
          <w:tcPr>
            <w:tcW w:w="3960" w:type="dxa"/>
          </w:tcPr>
          <w:p w:rsidR="00362A6C" w:rsidRDefault="00362A6C" w:rsidP="00B63509">
            <w:pPr>
              <w:tabs>
                <w:tab w:val="left" w:pos="1327"/>
              </w:tabs>
              <w:jc w:val="center"/>
              <w:rPr>
                <w:rFonts w:cs="Arial"/>
                <w:shd w:val="clear" w:color="auto" w:fill="FFFFFF"/>
              </w:rPr>
            </w:pPr>
            <w:r>
              <w:rPr>
                <w:rFonts w:cs="Arial"/>
                <w:shd w:val="clear" w:color="auto" w:fill="FFFFFF"/>
              </w:rPr>
              <w:t>Item</w:t>
            </w:r>
          </w:p>
        </w:tc>
        <w:tc>
          <w:tcPr>
            <w:tcW w:w="3150" w:type="dxa"/>
            <w:gridSpan w:val="2"/>
          </w:tcPr>
          <w:p w:rsidR="00362A6C" w:rsidRDefault="00362A6C" w:rsidP="00362A6C">
            <w:pPr>
              <w:tabs>
                <w:tab w:val="left" w:pos="1327"/>
              </w:tabs>
              <w:jc w:val="center"/>
              <w:rPr>
                <w:rFonts w:cs="Arial"/>
                <w:shd w:val="clear" w:color="auto" w:fill="FFFFFF"/>
              </w:rPr>
            </w:pPr>
            <w:r>
              <w:rPr>
                <w:rFonts w:cs="Arial"/>
                <w:shd w:val="clear" w:color="auto" w:fill="FFFFFF"/>
              </w:rPr>
              <w:t>Costs</w:t>
            </w:r>
          </w:p>
        </w:tc>
      </w:tr>
      <w:tr w:rsidR="00362A6C" w:rsidTr="00B63509">
        <w:tc>
          <w:tcPr>
            <w:tcW w:w="3960" w:type="dxa"/>
          </w:tcPr>
          <w:p w:rsidR="00362A6C" w:rsidRDefault="00362A6C" w:rsidP="00963AA3">
            <w:pPr>
              <w:tabs>
                <w:tab w:val="left" w:pos="1327"/>
              </w:tabs>
              <w:jc w:val="both"/>
              <w:rPr>
                <w:rFonts w:cs="Arial"/>
                <w:shd w:val="clear" w:color="auto" w:fill="FFFFFF"/>
              </w:rPr>
            </w:pPr>
          </w:p>
        </w:tc>
        <w:tc>
          <w:tcPr>
            <w:tcW w:w="1710" w:type="dxa"/>
          </w:tcPr>
          <w:p w:rsidR="00362A6C" w:rsidRDefault="00B63509" w:rsidP="00963AA3">
            <w:pPr>
              <w:tabs>
                <w:tab w:val="left" w:pos="1327"/>
              </w:tabs>
              <w:jc w:val="both"/>
              <w:rPr>
                <w:rFonts w:cs="Arial"/>
                <w:shd w:val="clear" w:color="auto" w:fill="FFFFFF"/>
              </w:rPr>
            </w:pPr>
            <w:r>
              <w:rPr>
                <w:rFonts w:cs="Arial"/>
                <w:shd w:val="clear" w:color="auto" w:fill="FFFFFF"/>
              </w:rPr>
              <w:t>Capital</w:t>
            </w:r>
          </w:p>
        </w:tc>
        <w:tc>
          <w:tcPr>
            <w:tcW w:w="1440" w:type="dxa"/>
          </w:tcPr>
          <w:p w:rsidR="00362A6C" w:rsidRDefault="00B63509" w:rsidP="00963AA3">
            <w:pPr>
              <w:tabs>
                <w:tab w:val="left" w:pos="1327"/>
              </w:tabs>
              <w:jc w:val="both"/>
              <w:rPr>
                <w:rFonts w:cs="Arial"/>
                <w:shd w:val="clear" w:color="auto" w:fill="FFFFFF"/>
              </w:rPr>
            </w:pPr>
            <w:r>
              <w:rPr>
                <w:rFonts w:cs="Arial"/>
                <w:shd w:val="clear" w:color="auto" w:fill="FFFFFF"/>
              </w:rPr>
              <w:t>Operating</w:t>
            </w:r>
          </w:p>
        </w:tc>
      </w:tr>
      <w:tr w:rsidR="00B63509" w:rsidTr="00B63509">
        <w:tc>
          <w:tcPr>
            <w:tcW w:w="3960" w:type="dxa"/>
          </w:tcPr>
          <w:p w:rsidR="00B63509" w:rsidRDefault="00B63509" w:rsidP="00963AA3">
            <w:pPr>
              <w:tabs>
                <w:tab w:val="left" w:pos="1327"/>
              </w:tabs>
              <w:jc w:val="both"/>
              <w:rPr>
                <w:rFonts w:cs="Arial"/>
                <w:shd w:val="clear" w:color="auto" w:fill="FFFFFF"/>
              </w:rPr>
            </w:pPr>
            <w:r>
              <w:rPr>
                <w:rFonts w:cs="Arial"/>
                <w:shd w:val="clear" w:color="auto" w:fill="FFFFFF"/>
              </w:rPr>
              <w:t>Lumber</w:t>
            </w:r>
          </w:p>
        </w:tc>
        <w:tc>
          <w:tcPr>
            <w:tcW w:w="1710" w:type="dxa"/>
          </w:tcPr>
          <w:p w:rsidR="00B63509" w:rsidRDefault="00B63509" w:rsidP="00963AA3">
            <w:pPr>
              <w:tabs>
                <w:tab w:val="left" w:pos="1327"/>
              </w:tabs>
              <w:jc w:val="both"/>
              <w:rPr>
                <w:rFonts w:cs="Arial"/>
                <w:shd w:val="clear" w:color="auto" w:fill="FFFFFF"/>
              </w:rPr>
            </w:pPr>
            <w:r>
              <w:rPr>
                <w:rFonts w:cs="Arial"/>
                <w:shd w:val="clear" w:color="auto" w:fill="FFFFFF"/>
              </w:rPr>
              <w:t>Php250.00</w:t>
            </w:r>
          </w:p>
        </w:tc>
        <w:tc>
          <w:tcPr>
            <w:tcW w:w="1440" w:type="dxa"/>
          </w:tcPr>
          <w:p w:rsidR="00B63509" w:rsidRDefault="00B63509" w:rsidP="00963AA3">
            <w:pPr>
              <w:tabs>
                <w:tab w:val="left" w:pos="1327"/>
              </w:tabs>
              <w:jc w:val="both"/>
              <w:rPr>
                <w:rFonts w:cs="Arial"/>
                <w:shd w:val="clear" w:color="auto" w:fill="FFFFFF"/>
              </w:rPr>
            </w:pPr>
          </w:p>
        </w:tc>
      </w:tr>
      <w:tr w:rsidR="00B63509" w:rsidTr="00B63509">
        <w:tc>
          <w:tcPr>
            <w:tcW w:w="3960" w:type="dxa"/>
          </w:tcPr>
          <w:p w:rsidR="00B63509" w:rsidRDefault="00B63509" w:rsidP="00963AA3">
            <w:pPr>
              <w:tabs>
                <w:tab w:val="left" w:pos="1327"/>
              </w:tabs>
              <w:jc w:val="both"/>
              <w:rPr>
                <w:rFonts w:cs="Arial"/>
                <w:shd w:val="clear" w:color="auto" w:fill="FFFFFF"/>
              </w:rPr>
            </w:pPr>
            <w:r>
              <w:rPr>
                <w:rFonts w:cs="Arial"/>
                <w:shd w:val="clear" w:color="auto" w:fill="FFFFFF"/>
              </w:rPr>
              <w:t>Nails</w:t>
            </w:r>
          </w:p>
        </w:tc>
        <w:tc>
          <w:tcPr>
            <w:tcW w:w="1710" w:type="dxa"/>
          </w:tcPr>
          <w:p w:rsidR="00B63509" w:rsidRDefault="00B63509" w:rsidP="00963AA3">
            <w:pPr>
              <w:tabs>
                <w:tab w:val="left" w:pos="1327"/>
              </w:tabs>
              <w:jc w:val="both"/>
              <w:rPr>
                <w:rFonts w:cs="Arial"/>
                <w:shd w:val="clear" w:color="auto" w:fill="FFFFFF"/>
              </w:rPr>
            </w:pPr>
            <w:r>
              <w:rPr>
                <w:rFonts w:cs="Arial"/>
                <w:shd w:val="clear" w:color="auto" w:fill="FFFFFF"/>
              </w:rPr>
              <w:t>Php30.00</w:t>
            </w:r>
          </w:p>
        </w:tc>
        <w:tc>
          <w:tcPr>
            <w:tcW w:w="1440" w:type="dxa"/>
          </w:tcPr>
          <w:p w:rsidR="00B63509" w:rsidRDefault="00B63509" w:rsidP="00963AA3">
            <w:pPr>
              <w:tabs>
                <w:tab w:val="left" w:pos="1327"/>
              </w:tabs>
              <w:jc w:val="both"/>
              <w:rPr>
                <w:rFonts w:cs="Arial"/>
                <w:shd w:val="clear" w:color="auto" w:fill="FFFFFF"/>
              </w:rPr>
            </w:pPr>
          </w:p>
        </w:tc>
      </w:tr>
      <w:tr w:rsidR="00B63509" w:rsidTr="00B63509">
        <w:tc>
          <w:tcPr>
            <w:tcW w:w="3960" w:type="dxa"/>
          </w:tcPr>
          <w:p w:rsidR="00B63509" w:rsidRDefault="00B63509" w:rsidP="00963AA3">
            <w:pPr>
              <w:tabs>
                <w:tab w:val="left" w:pos="1327"/>
              </w:tabs>
              <w:jc w:val="both"/>
              <w:rPr>
                <w:rFonts w:cs="Arial"/>
                <w:shd w:val="clear" w:color="auto" w:fill="FFFFFF"/>
              </w:rPr>
            </w:pPr>
            <w:r>
              <w:rPr>
                <w:rFonts w:cs="Arial"/>
                <w:shd w:val="clear" w:color="auto" w:fill="FFFFFF"/>
              </w:rPr>
              <w:t>Additional Birdseed Required per week</w:t>
            </w:r>
          </w:p>
        </w:tc>
        <w:tc>
          <w:tcPr>
            <w:tcW w:w="1710" w:type="dxa"/>
          </w:tcPr>
          <w:p w:rsidR="00B63509" w:rsidRDefault="00B63509" w:rsidP="00963AA3">
            <w:pPr>
              <w:tabs>
                <w:tab w:val="left" w:pos="1327"/>
              </w:tabs>
              <w:jc w:val="both"/>
              <w:rPr>
                <w:rFonts w:cs="Arial"/>
                <w:shd w:val="clear" w:color="auto" w:fill="FFFFFF"/>
              </w:rPr>
            </w:pPr>
          </w:p>
        </w:tc>
        <w:tc>
          <w:tcPr>
            <w:tcW w:w="1440" w:type="dxa"/>
          </w:tcPr>
          <w:p w:rsidR="00B63509" w:rsidRDefault="00B63509" w:rsidP="00963AA3">
            <w:pPr>
              <w:tabs>
                <w:tab w:val="left" w:pos="1327"/>
              </w:tabs>
              <w:jc w:val="both"/>
              <w:rPr>
                <w:rFonts w:cs="Arial"/>
                <w:shd w:val="clear" w:color="auto" w:fill="FFFFFF"/>
              </w:rPr>
            </w:pPr>
            <w:r>
              <w:rPr>
                <w:rFonts w:cs="Arial"/>
                <w:shd w:val="clear" w:color="auto" w:fill="FFFFFF"/>
              </w:rPr>
              <w:t>Php100.00</w:t>
            </w:r>
          </w:p>
        </w:tc>
      </w:tr>
      <w:tr w:rsidR="00B63509" w:rsidTr="00103BBE">
        <w:tc>
          <w:tcPr>
            <w:tcW w:w="3960" w:type="dxa"/>
          </w:tcPr>
          <w:p w:rsidR="00B63509" w:rsidRDefault="00B63509" w:rsidP="00963AA3">
            <w:pPr>
              <w:tabs>
                <w:tab w:val="left" w:pos="1327"/>
              </w:tabs>
              <w:jc w:val="both"/>
              <w:rPr>
                <w:rFonts w:cs="Arial"/>
                <w:shd w:val="clear" w:color="auto" w:fill="FFFFFF"/>
              </w:rPr>
            </w:pPr>
          </w:p>
        </w:tc>
        <w:tc>
          <w:tcPr>
            <w:tcW w:w="3150" w:type="dxa"/>
            <w:gridSpan w:val="2"/>
          </w:tcPr>
          <w:p w:rsidR="00B63509" w:rsidRDefault="00B63509" w:rsidP="00B63509">
            <w:pPr>
              <w:tabs>
                <w:tab w:val="left" w:pos="1327"/>
              </w:tabs>
              <w:jc w:val="center"/>
              <w:rPr>
                <w:rFonts w:cs="Arial"/>
                <w:shd w:val="clear" w:color="auto" w:fill="FFFFFF"/>
              </w:rPr>
            </w:pPr>
            <w:r>
              <w:rPr>
                <w:rFonts w:cs="Arial"/>
                <w:shd w:val="clear" w:color="auto" w:fill="FFFFFF"/>
              </w:rPr>
              <w:t>Benefit</w:t>
            </w:r>
          </w:p>
        </w:tc>
      </w:tr>
      <w:tr w:rsidR="00B63509" w:rsidTr="00103BBE">
        <w:tc>
          <w:tcPr>
            <w:tcW w:w="3960" w:type="dxa"/>
          </w:tcPr>
          <w:p w:rsidR="00B63509" w:rsidRDefault="00103BBE" w:rsidP="00963AA3">
            <w:pPr>
              <w:tabs>
                <w:tab w:val="left" w:pos="1327"/>
              </w:tabs>
              <w:jc w:val="both"/>
              <w:rPr>
                <w:rFonts w:cs="Arial"/>
                <w:shd w:val="clear" w:color="auto" w:fill="FFFFFF"/>
              </w:rPr>
            </w:pPr>
            <w:r>
              <w:rPr>
                <w:rFonts w:cs="Arial"/>
                <w:shd w:val="clear" w:color="auto" w:fill="FFFFFF"/>
              </w:rPr>
              <w:t>Joy of watching birds per week</w:t>
            </w:r>
          </w:p>
        </w:tc>
        <w:tc>
          <w:tcPr>
            <w:tcW w:w="3150" w:type="dxa"/>
            <w:gridSpan w:val="2"/>
          </w:tcPr>
          <w:p w:rsidR="00B63509" w:rsidRDefault="00103BBE" w:rsidP="00B63509">
            <w:pPr>
              <w:tabs>
                <w:tab w:val="left" w:pos="1327"/>
              </w:tabs>
              <w:jc w:val="center"/>
              <w:rPr>
                <w:rFonts w:cs="Arial"/>
                <w:shd w:val="clear" w:color="auto" w:fill="FFFFFF"/>
              </w:rPr>
            </w:pPr>
            <w:r>
              <w:rPr>
                <w:rFonts w:cs="Arial"/>
                <w:shd w:val="clear" w:color="auto" w:fill="FFFFFF"/>
              </w:rPr>
              <w:t>Php350.00</w:t>
            </w:r>
          </w:p>
        </w:tc>
      </w:tr>
    </w:tbl>
    <w:p w:rsidR="00362A6C" w:rsidRDefault="00362A6C" w:rsidP="00963AA3">
      <w:pPr>
        <w:tabs>
          <w:tab w:val="left" w:pos="1327"/>
        </w:tabs>
        <w:spacing w:after="0"/>
        <w:jc w:val="both"/>
        <w:rPr>
          <w:rFonts w:cs="Arial"/>
          <w:shd w:val="clear" w:color="auto" w:fill="FFFFFF"/>
        </w:rPr>
      </w:pPr>
      <w:r>
        <w:rPr>
          <w:rFonts w:cs="Arial"/>
          <w:shd w:val="clear" w:color="auto" w:fill="FFFFFF"/>
        </w:rPr>
        <w:tab/>
      </w:r>
    </w:p>
    <w:p w:rsidR="00362A6C" w:rsidRDefault="00751189" w:rsidP="00963AA3">
      <w:pPr>
        <w:tabs>
          <w:tab w:val="left" w:pos="1327"/>
        </w:tabs>
        <w:spacing w:after="0"/>
        <w:jc w:val="both"/>
        <w:rPr>
          <w:rFonts w:cs="Arial"/>
          <w:shd w:val="clear" w:color="auto" w:fill="FFFFFF"/>
        </w:rPr>
      </w:pPr>
      <w:r>
        <w:rPr>
          <w:rFonts w:cs="Arial"/>
          <w:shd w:val="clear" w:color="auto" w:fill="FFFFFF"/>
        </w:rPr>
        <w:t xml:space="preserve">Q2. A farmer who has a </w:t>
      </w:r>
      <w:r w:rsidR="00103BBE">
        <w:rPr>
          <w:rFonts w:cs="Arial"/>
          <w:shd w:val="clear" w:color="auto" w:fill="FFFFFF"/>
        </w:rPr>
        <w:t>well for his irrigation water hires you as a consultant, and asks you if he can withdraw more than he is presently withdrawing. You respond honestly that yes, he can, but that the groundwater reserves will be depleted and his neighbours’ wells may go dry. He asks you if would be possible for anyone to know that he is withdrawing more water than the maximum rate, and you again tell him honestly that is unlikely that anyone will know. He then tells you that he plans to double the withdrawal rate, run as long as he can, and when</w:t>
      </w:r>
      <w:r w:rsidR="00923B83">
        <w:rPr>
          <w:rFonts w:cs="Arial"/>
          <w:shd w:val="clear" w:color="auto" w:fill="FFFFFF"/>
        </w:rPr>
        <w:t xml:space="preserve"> the water gives out, abandon the farm and move out to the city. You appear to be the only person who knows of the farmer’s plans.  After your conversation, you go home, and you reach a decision on what you will do. What kind of decision did you make and how did you make it?</w:t>
      </w:r>
    </w:p>
    <w:p w:rsidR="00362A6C" w:rsidRDefault="00362A6C" w:rsidP="00963AA3">
      <w:pPr>
        <w:tabs>
          <w:tab w:val="left" w:pos="1327"/>
        </w:tabs>
        <w:spacing w:after="0"/>
        <w:jc w:val="both"/>
        <w:rPr>
          <w:rFonts w:cs="Arial"/>
          <w:shd w:val="clear" w:color="auto" w:fill="FFFFFF"/>
        </w:rPr>
      </w:pPr>
    </w:p>
    <w:p w:rsidR="00923B83" w:rsidRDefault="00923B83" w:rsidP="00963AA3">
      <w:pPr>
        <w:tabs>
          <w:tab w:val="left" w:pos="1327"/>
        </w:tabs>
        <w:spacing w:after="0"/>
        <w:jc w:val="both"/>
        <w:rPr>
          <w:rFonts w:cs="Arial"/>
          <w:shd w:val="clear" w:color="auto" w:fill="FFFFFF"/>
        </w:rPr>
      </w:pPr>
      <w:r>
        <w:rPr>
          <w:rFonts w:cs="Arial"/>
          <w:shd w:val="clear" w:color="auto" w:fill="FFFFFF"/>
        </w:rPr>
        <w:t xml:space="preserve">Q3. </w:t>
      </w:r>
      <w:r w:rsidR="00937053">
        <w:rPr>
          <w:rFonts w:cs="Arial"/>
          <w:shd w:val="clear" w:color="auto" w:fill="FFFFFF"/>
        </w:rPr>
        <w:t xml:space="preserve"> Explain why there is a need for social responsibility of business towards environment. Give example.</w:t>
      </w:r>
    </w:p>
    <w:p w:rsidR="00937053" w:rsidRDefault="00937053" w:rsidP="00963AA3">
      <w:pPr>
        <w:tabs>
          <w:tab w:val="left" w:pos="1327"/>
        </w:tabs>
        <w:spacing w:after="0"/>
        <w:jc w:val="both"/>
        <w:rPr>
          <w:rFonts w:cs="Arial"/>
          <w:shd w:val="clear" w:color="auto" w:fill="FFFFFF"/>
        </w:rPr>
      </w:pPr>
    </w:p>
    <w:p w:rsidR="00937053" w:rsidRDefault="00937053" w:rsidP="00963AA3">
      <w:pPr>
        <w:tabs>
          <w:tab w:val="left" w:pos="1327"/>
        </w:tabs>
        <w:spacing w:after="0"/>
        <w:jc w:val="both"/>
        <w:rPr>
          <w:rFonts w:cs="Arial"/>
          <w:shd w:val="clear" w:color="auto" w:fill="FFFFFF"/>
        </w:rPr>
      </w:pPr>
      <w:r>
        <w:rPr>
          <w:rFonts w:cs="Arial"/>
          <w:shd w:val="clear" w:color="auto" w:fill="FFFFFF"/>
        </w:rPr>
        <w:t>Q4.  What is the implication of the Exxon Valdez oil spill accident when 11 million gallons of crude oil which covered 2,600 square miles of Prince William Sound and the Gulf of Alaska.</w:t>
      </w:r>
    </w:p>
    <w:p w:rsidR="00937053" w:rsidRDefault="00937053" w:rsidP="00963AA3">
      <w:pPr>
        <w:tabs>
          <w:tab w:val="left" w:pos="1327"/>
        </w:tabs>
        <w:spacing w:after="0"/>
        <w:jc w:val="both"/>
        <w:rPr>
          <w:rFonts w:cs="Arial"/>
          <w:shd w:val="clear" w:color="auto" w:fill="FFFFFF"/>
        </w:rPr>
      </w:pPr>
    </w:p>
    <w:p w:rsidR="00937053" w:rsidRDefault="00937053" w:rsidP="00963AA3">
      <w:pPr>
        <w:tabs>
          <w:tab w:val="left" w:pos="1327"/>
        </w:tabs>
        <w:spacing w:after="0"/>
        <w:jc w:val="both"/>
        <w:rPr>
          <w:rFonts w:cs="Arial"/>
          <w:shd w:val="clear" w:color="auto" w:fill="FFFFFF"/>
        </w:rPr>
      </w:pPr>
      <w:r>
        <w:rPr>
          <w:rFonts w:cs="Arial"/>
          <w:shd w:val="clear" w:color="auto" w:fill="FFFFFF"/>
        </w:rPr>
        <w:t xml:space="preserve">Q5. One of the perspectives on Corporate Social Responsibility (CSR) is </w:t>
      </w:r>
      <w:r w:rsidR="000A454A">
        <w:rPr>
          <w:rFonts w:cs="Arial"/>
          <w:shd w:val="clear" w:color="auto" w:fill="FFFFFF"/>
        </w:rPr>
        <w:t>based on Christian view.  Is the Christian view on CSR applicable to business? Provide example to justify your answer.</w:t>
      </w:r>
    </w:p>
    <w:p w:rsidR="000A454A" w:rsidRDefault="000A454A" w:rsidP="00963AA3">
      <w:pPr>
        <w:tabs>
          <w:tab w:val="left" w:pos="1327"/>
        </w:tabs>
        <w:spacing w:after="0"/>
        <w:jc w:val="both"/>
        <w:rPr>
          <w:rFonts w:cs="Arial"/>
          <w:shd w:val="clear" w:color="auto" w:fill="FFFFFF"/>
        </w:rPr>
      </w:pPr>
    </w:p>
    <w:p w:rsidR="000A454A" w:rsidRDefault="000A454A" w:rsidP="00963AA3">
      <w:pPr>
        <w:tabs>
          <w:tab w:val="left" w:pos="1327"/>
        </w:tabs>
        <w:spacing w:after="0"/>
        <w:jc w:val="both"/>
        <w:rPr>
          <w:rFonts w:cs="Arial"/>
          <w:shd w:val="clear" w:color="auto" w:fill="FFFFFF"/>
        </w:rPr>
      </w:pPr>
    </w:p>
    <w:p w:rsidR="00937053" w:rsidRPr="007619C1" w:rsidRDefault="000A454A" w:rsidP="007619C1">
      <w:pPr>
        <w:tabs>
          <w:tab w:val="left" w:pos="1327"/>
        </w:tabs>
        <w:spacing w:after="0"/>
        <w:jc w:val="center"/>
        <w:rPr>
          <w:rFonts w:cs="Arial"/>
          <w:b/>
          <w:i/>
          <w:sz w:val="20"/>
          <w:szCs w:val="20"/>
          <w:shd w:val="clear" w:color="auto" w:fill="FFFFFF"/>
        </w:rPr>
      </w:pPr>
      <w:r w:rsidRPr="007619C1">
        <w:rPr>
          <w:rFonts w:cs="Arial"/>
          <w:b/>
          <w:i/>
          <w:sz w:val="20"/>
          <w:szCs w:val="20"/>
          <w:shd w:val="clear" w:color="auto" w:fill="FFFFFF"/>
        </w:rPr>
        <w:t>“COPYING WITHOUT PROPER CITATION OR REFERRING TO THE SOU</w:t>
      </w:r>
      <w:r w:rsidR="007619C1" w:rsidRPr="007619C1">
        <w:rPr>
          <w:rFonts w:cs="Arial"/>
          <w:b/>
          <w:i/>
          <w:sz w:val="20"/>
          <w:szCs w:val="20"/>
          <w:shd w:val="clear" w:color="auto" w:fill="FFFFFF"/>
        </w:rPr>
        <w:t>R</w:t>
      </w:r>
      <w:r w:rsidRPr="007619C1">
        <w:rPr>
          <w:rFonts w:cs="Arial"/>
          <w:b/>
          <w:i/>
          <w:sz w:val="20"/>
          <w:szCs w:val="20"/>
          <w:shd w:val="clear" w:color="auto" w:fill="FFFFFF"/>
        </w:rPr>
        <w:t>CE OF INFORMATION IS A FORM OF PLAGIARISM”</w:t>
      </w:r>
    </w:p>
    <w:sectPr w:rsidR="00937053" w:rsidRPr="007619C1" w:rsidSect="000605C1">
      <w:footerReference w:type="default" r:id="rId10"/>
      <w:pgSz w:w="12240" w:h="15840" w:code="1"/>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22A4" w:rsidRDefault="00D922A4" w:rsidP="0095354D">
      <w:pPr>
        <w:spacing w:after="0" w:line="240" w:lineRule="auto"/>
      </w:pPr>
      <w:r>
        <w:separator/>
      </w:r>
    </w:p>
  </w:endnote>
  <w:endnote w:type="continuationSeparator" w:id="1">
    <w:p w:rsidR="00D922A4" w:rsidRDefault="00D922A4" w:rsidP="009535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387422"/>
      <w:docPartObj>
        <w:docPartGallery w:val="Page Numbers (Bottom of Page)"/>
        <w:docPartUnique/>
      </w:docPartObj>
    </w:sdtPr>
    <w:sdtContent>
      <w:p w:rsidR="00103BBE" w:rsidRDefault="00103BBE">
        <w:pPr>
          <w:pStyle w:val="Footer"/>
          <w:jc w:val="right"/>
        </w:pPr>
        <w:r>
          <w:t xml:space="preserve">Page | </w:t>
        </w:r>
        <w:fldSimple w:instr=" PAGE   \* MERGEFORMAT ">
          <w:r w:rsidR="007619C1">
            <w:rPr>
              <w:noProof/>
            </w:rPr>
            <w:t>1</w:t>
          </w:r>
        </w:fldSimple>
        <w:r>
          <w:t xml:space="preserve"> </w:t>
        </w:r>
      </w:p>
    </w:sdtContent>
  </w:sdt>
  <w:p w:rsidR="00103BBE" w:rsidRDefault="00103B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22A4" w:rsidRDefault="00D922A4" w:rsidP="0095354D">
      <w:pPr>
        <w:spacing w:after="0" w:line="240" w:lineRule="auto"/>
      </w:pPr>
      <w:r>
        <w:separator/>
      </w:r>
    </w:p>
  </w:footnote>
  <w:footnote w:type="continuationSeparator" w:id="1">
    <w:p w:rsidR="00D922A4" w:rsidRDefault="00D922A4" w:rsidP="009535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6C2"/>
    <w:multiLevelType w:val="hybridMultilevel"/>
    <w:tmpl w:val="6DA4C2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DA8133B"/>
    <w:multiLevelType w:val="hybridMultilevel"/>
    <w:tmpl w:val="F0B858B4"/>
    <w:lvl w:ilvl="0" w:tplc="4018323E">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14B466C4"/>
    <w:multiLevelType w:val="hybridMultilevel"/>
    <w:tmpl w:val="8AAA1F7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15D078C4"/>
    <w:multiLevelType w:val="hybridMultilevel"/>
    <w:tmpl w:val="BFE66440"/>
    <w:lvl w:ilvl="0" w:tplc="BF3CF014">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4">
    <w:nsid w:val="17735099"/>
    <w:multiLevelType w:val="hybridMultilevel"/>
    <w:tmpl w:val="1A2EA91E"/>
    <w:lvl w:ilvl="0" w:tplc="A91E663A">
      <w:start w:val="1"/>
      <w:numFmt w:val="decimal"/>
      <w:lvlText w:val="%1."/>
      <w:lvlJc w:val="left"/>
      <w:pPr>
        <w:ind w:left="360" w:hanging="360"/>
      </w:pPr>
      <w:rPr>
        <w:rFonts w:hint="default"/>
        <w:sz w:val="22"/>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5">
    <w:nsid w:val="29DE68AA"/>
    <w:multiLevelType w:val="hybridMultilevel"/>
    <w:tmpl w:val="7C1A5BEA"/>
    <w:lvl w:ilvl="0" w:tplc="69C2A410">
      <w:start w:val="1"/>
      <w:numFmt w:val="lowerLetter"/>
      <w:lvlText w:val="%1."/>
      <w:lvlJc w:val="left"/>
      <w:pPr>
        <w:ind w:left="1800" w:hanging="360"/>
      </w:pPr>
      <w:rPr>
        <w:rFonts w:hint="default"/>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6">
    <w:nsid w:val="2F2A1510"/>
    <w:multiLevelType w:val="hybridMultilevel"/>
    <w:tmpl w:val="1FC659AC"/>
    <w:lvl w:ilvl="0" w:tplc="18CA7BA6">
      <w:start w:val="1"/>
      <w:numFmt w:val="bullet"/>
      <w:lvlText w:val=""/>
      <w:lvlJc w:val="left"/>
      <w:pPr>
        <w:ind w:left="1080" w:hanging="360"/>
      </w:pPr>
      <w:rPr>
        <w:rFonts w:ascii="Symbol" w:eastAsia="Times New Roman" w:hAnsi="Symbol"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7">
    <w:nsid w:val="3CC74FF9"/>
    <w:multiLevelType w:val="hybridMultilevel"/>
    <w:tmpl w:val="FB406DD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474307C0"/>
    <w:multiLevelType w:val="hybridMultilevel"/>
    <w:tmpl w:val="DAD26AC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52490A2A"/>
    <w:multiLevelType w:val="hybridMultilevel"/>
    <w:tmpl w:val="2010592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nsid w:val="560F4FC6"/>
    <w:multiLevelType w:val="hybridMultilevel"/>
    <w:tmpl w:val="5D669892"/>
    <w:lvl w:ilvl="0" w:tplc="3409000F">
      <w:start w:val="1"/>
      <w:numFmt w:val="decimal"/>
      <w:lvlText w:val="%1."/>
      <w:lvlJc w:val="left"/>
      <w:pPr>
        <w:ind w:left="360" w:hanging="360"/>
      </w:pPr>
      <w:rPr>
        <w:rFonts w:hint="default"/>
      </w:r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1">
    <w:nsid w:val="60F73B05"/>
    <w:multiLevelType w:val="hybridMultilevel"/>
    <w:tmpl w:val="D94A9934"/>
    <w:lvl w:ilvl="0" w:tplc="87E85712">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634A6756"/>
    <w:multiLevelType w:val="hybridMultilevel"/>
    <w:tmpl w:val="863E8072"/>
    <w:lvl w:ilvl="0" w:tplc="36D03CA2">
      <w:start w:val="1"/>
      <w:numFmt w:val="bullet"/>
      <w:lvlText w:val="-"/>
      <w:lvlJc w:val="left"/>
      <w:pPr>
        <w:ind w:left="1080" w:hanging="360"/>
      </w:pPr>
      <w:rPr>
        <w:rFonts w:ascii="Calibri" w:eastAsiaTheme="minorHAnsi" w:hAnsi="Calibri" w:cs="Times New Roman"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13">
    <w:nsid w:val="63BA238E"/>
    <w:multiLevelType w:val="hybridMultilevel"/>
    <w:tmpl w:val="4348704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4">
    <w:nsid w:val="680975CF"/>
    <w:multiLevelType w:val="hybridMultilevel"/>
    <w:tmpl w:val="D7601E5E"/>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nsid w:val="771D6FD7"/>
    <w:multiLevelType w:val="hybridMultilevel"/>
    <w:tmpl w:val="3604B32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nsid w:val="7AE576CE"/>
    <w:multiLevelType w:val="hybridMultilevel"/>
    <w:tmpl w:val="95928318"/>
    <w:lvl w:ilvl="0" w:tplc="565A24C8">
      <w:numFmt w:val="bullet"/>
      <w:lvlText w:val="-"/>
      <w:lvlJc w:val="left"/>
      <w:pPr>
        <w:ind w:left="360" w:hanging="360"/>
      </w:pPr>
      <w:rPr>
        <w:rFonts w:ascii="Times New Roman" w:eastAsia="Wingdings-Regular" w:hAnsi="Times New Roman" w:cs="Times New Roman"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7">
    <w:nsid w:val="7C8713B3"/>
    <w:multiLevelType w:val="hybridMultilevel"/>
    <w:tmpl w:val="080863B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nsid w:val="7EC22A25"/>
    <w:multiLevelType w:val="hybridMultilevel"/>
    <w:tmpl w:val="E2CE8000"/>
    <w:lvl w:ilvl="0" w:tplc="50B479BE">
      <w:start w:val="1"/>
      <w:numFmt w:val="bullet"/>
      <w:lvlText w:val=""/>
      <w:lvlJc w:val="left"/>
      <w:pPr>
        <w:ind w:left="720" w:hanging="360"/>
      </w:pPr>
      <w:rPr>
        <w:rFonts w:ascii="Symbol" w:eastAsia="Arial Unicode MS" w:hAnsi="Symbol" w:cs="Arial Unicode M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3"/>
  </w:num>
  <w:num w:numId="4">
    <w:abstractNumId w:val="18"/>
  </w:num>
  <w:num w:numId="5">
    <w:abstractNumId w:val="15"/>
  </w:num>
  <w:num w:numId="6">
    <w:abstractNumId w:val="12"/>
  </w:num>
  <w:num w:numId="7">
    <w:abstractNumId w:val="2"/>
  </w:num>
  <w:num w:numId="8">
    <w:abstractNumId w:val="9"/>
  </w:num>
  <w:num w:numId="9">
    <w:abstractNumId w:val="14"/>
  </w:num>
  <w:num w:numId="10">
    <w:abstractNumId w:val="17"/>
  </w:num>
  <w:num w:numId="11">
    <w:abstractNumId w:val="1"/>
  </w:num>
  <w:num w:numId="12">
    <w:abstractNumId w:val="4"/>
  </w:num>
  <w:num w:numId="13">
    <w:abstractNumId w:val="6"/>
  </w:num>
  <w:num w:numId="14">
    <w:abstractNumId w:val="0"/>
  </w:num>
  <w:num w:numId="15">
    <w:abstractNumId w:val="3"/>
  </w:num>
  <w:num w:numId="16">
    <w:abstractNumId w:val="5"/>
  </w:num>
  <w:num w:numId="17">
    <w:abstractNumId w:val="7"/>
  </w:num>
  <w:num w:numId="18">
    <w:abstractNumId w:val="11"/>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458D4"/>
    <w:rsid w:val="00012D6C"/>
    <w:rsid w:val="00040A4D"/>
    <w:rsid w:val="00051FFD"/>
    <w:rsid w:val="000605C1"/>
    <w:rsid w:val="000635D4"/>
    <w:rsid w:val="000A454A"/>
    <w:rsid w:val="000F2AC9"/>
    <w:rsid w:val="000F5DA4"/>
    <w:rsid w:val="000F615E"/>
    <w:rsid w:val="00103BBE"/>
    <w:rsid w:val="00115831"/>
    <w:rsid w:val="00127B2C"/>
    <w:rsid w:val="00156C1D"/>
    <w:rsid w:val="001F5C52"/>
    <w:rsid w:val="00221505"/>
    <w:rsid w:val="002242EE"/>
    <w:rsid w:val="00251D25"/>
    <w:rsid w:val="00257A60"/>
    <w:rsid w:val="00265971"/>
    <w:rsid w:val="002E7101"/>
    <w:rsid w:val="0030261B"/>
    <w:rsid w:val="0032063A"/>
    <w:rsid w:val="00327DFE"/>
    <w:rsid w:val="0036053F"/>
    <w:rsid w:val="00362A6C"/>
    <w:rsid w:val="00377373"/>
    <w:rsid w:val="003819CE"/>
    <w:rsid w:val="0039636D"/>
    <w:rsid w:val="003D15D9"/>
    <w:rsid w:val="003E427F"/>
    <w:rsid w:val="00445B45"/>
    <w:rsid w:val="00506766"/>
    <w:rsid w:val="005071FD"/>
    <w:rsid w:val="00576B5B"/>
    <w:rsid w:val="00597BB1"/>
    <w:rsid w:val="005B2934"/>
    <w:rsid w:val="005D5AD7"/>
    <w:rsid w:val="005F10AD"/>
    <w:rsid w:val="006278DB"/>
    <w:rsid w:val="00635F25"/>
    <w:rsid w:val="00650731"/>
    <w:rsid w:val="00690029"/>
    <w:rsid w:val="006D2B0F"/>
    <w:rsid w:val="006F23A9"/>
    <w:rsid w:val="00715BB3"/>
    <w:rsid w:val="00726AA9"/>
    <w:rsid w:val="007325D5"/>
    <w:rsid w:val="007441B9"/>
    <w:rsid w:val="00751189"/>
    <w:rsid w:val="007566C5"/>
    <w:rsid w:val="007619C1"/>
    <w:rsid w:val="00767777"/>
    <w:rsid w:val="00776B67"/>
    <w:rsid w:val="007E1E5D"/>
    <w:rsid w:val="00810FE5"/>
    <w:rsid w:val="008309B8"/>
    <w:rsid w:val="00851D6B"/>
    <w:rsid w:val="00874707"/>
    <w:rsid w:val="008871E2"/>
    <w:rsid w:val="00893816"/>
    <w:rsid w:val="008C78FE"/>
    <w:rsid w:val="008D6523"/>
    <w:rsid w:val="008E6FFE"/>
    <w:rsid w:val="008F4AE3"/>
    <w:rsid w:val="00923B83"/>
    <w:rsid w:val="00931C3B"/>
    <w:rsid w:val="00937053"/>
    <w:rsid w:val="00947B28"/>
    <w:rsid w:val="0095354D"/>
    <w:rsid w:val="00961282"/>
    <w:rsid w:val="00963AA3"/>
    <w:rsid w:val="00967368"/>
    <w:rsid w:val="009954F1"/>
    <w:rsid w:val="009C2B83"/>
    <w:rsid w:val="00A2069E"/>
    <w:rsid w:val="00A210C1"/>
    <w:rsid w:val="00A65D07"/>
    <w:rsid w:val="00A8128B"/>
    <w:rsid w:val="00AB6ADD"/>
    <w:rsid w:val="00AF063A"/>
    <w:rsid w:val="00B12318"/>
    <w:rsid w:val="00B15B5F"/>
    <w:rsid w:val="00B63509"/>
    <w:rsid w:val="00B73FC5"/>
    <w:rsid w:val="00B95242"/>
    <w:rsid w:val="00BA7873"/>
    <w:rsid w:val="00BC7B1E"/>
    <w:rsid w:val="00BD127D"/>
    <w:rsid w:val="00BE3E2B"/>
    <w:rsid w:val="00BE4F5D"/>
    <w:rsid w:val="00BF3F69"/>
    <w:rsid w:val="00BF70F1"/>
    <w:rsid w:val="00C02740"/>
    <w:rsid w:val="00C63F6E"/>
    <w:rsid w:val="00C77985"/>
    <w:rsid w:val="00CB4F51"/>
    <w:rsid w:val="00D037AE"/>
    <w:rsid w:val="00D922A4"/>
    <w:rsid w:val="00DC405B"/>
    <w:rsid w:val="00E01F2B"/>
    <w:rsid w:val="00E054D3"/>
    <w:rsid w:val="00E17317"/>
    <w:rsid w:val="00E55A32"/>
    <w:rsid w:val="00E75CB7"/>
    <w:rsid w:val="00E9592E"/>
    <w:rsid w:val="00EF0CD2"/>
    <w:rsid w:val="00EF64F5"/>
    <w:rsid w:val="00F458D4"/>
    <w:rsid w:val="00F63551"/>
    <w:rsid w:val="00F712A9"/>
    <w:rsid w:val="00F9254B"/>
    <w:rsid w:val="00FE6460"/>
    <w:rsid w:val="00FF31CD"/>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fillcolor="none [2732]" stroke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9B8"/>
  </w:style>
  <w:style w:type="paragraph" w:styleId="Heading1">
    <w:name w:val="heading 1"/>
    <w:basedOn w:val="Normal"/>
    <w:next w:val="Normal"/>
    <w:link w:val="Heading1Char"/>
    <w:uiPriority w:val="9"/>
    <w:qFormat/>
    <w:rsid w:val="00AB6ADD"/>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basedOn w:val="Normal"/>
    <w:next w:val="Normal"/>
    <w:link w:val="Heading2Char"/>
    <w:uiPriority w:val="9"/>
    <w:unhideWhenUsed/>
    <w:qFormat/>
    <w:rsid w:val="00931C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1C3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740"/>
    <w:pPr>
      <w:ind w:left="720"/>
      <w:contextualSpacing/>
    </w:pPr>
  </w:style>
  <w:style w:type="paragraph" w:styleId="BalloonText">
    <w:name w:val="Balloon Text"/>
    <w:basedOn w:val="Normal"/>
    <w:link w:val="BalloonTextChar"/>
    <w:uiPriority w:val="99"/>
    <w:semiHidden/>
    <w:unhideWhenUsed/>
    <w:rsid w:val="00C02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740"/>
    <w:rPr>
      <w:rFonts w:ascii="Tahoma" w:hAnsi="Tahoma" w:cs="Tahoma"/>
      <w:sz w:val="16"/>
      <w:szCs w:val="16"/>
    </w:rPr>
  </w:style>
  <w:style w:type="paragraph" w:styleId="Header">
    <w:name w:val="header"/>
    <w:basedOn w:val="Normal"/>
    <w:link w:val="HeaderChar"/>
    <w:uiPriority w:val="99"/>
    <w:semiHidden/>
    <w:unhideWhenUsed/>
    <w:rsid w:val="009535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354D"/>
  </w:style>
  <w:style w:type="paragraph" w:styleId="Footer">
    <w:name w:val="footer"/>
    <w:basedOn w:val="Normal"/>
    <w:link w:val="FooterChar"/>
    <w:uiPriority w:val="99"/>
    <w:unhideWhenUsed/>
    <w:rsid w:val="00953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54D"/>
  </w:style>
  <w:style w:type="character" w:customStyle="1" w:styleId="Heading1Char">
    <w:name w:val="Heading 1 Char"/>
    <w:basedOn w:val="DefaultParagraphFont"/>
    <w:link w:val="Heading1"/>
    <w:uiPriority w:val="9"/>
    <w:rsid w:val="00AB6ADD"/>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931C3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1C3B"/>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931C3B"/>
  </w:style>
  <w:style w:type="character" w:styleId="Hyperlink">
    <w:name w:val="Hyperlink"/>
    <w:basedOn w:val="DefaultParagraphFont"/>
    <w:uiPriority w:val="99"/>
    <w:unhideWhenUsed/>
    <w:rsid w:val="00931C3B"/>
    <w:rPr>
      <w:color w:val="0000FF"/>
      <w:u w:val="single"/>
    </w:rPr>
  </w:style>
  <w:style w:type="paragraph" w:styleId="NormalWeb">
    <w:name w:val="Normal (Web)"/>
    <w:basedOn w:val="Normal"/>
    <w:uiPriority w:val="99"/>
    <w:semiHidden/>
    <w:unhideWhenUsed/>
    <w:rsid w:val="00931C3B"/>
    <w:pPr>
      <w:spacing w:before="100" w:beforeAutospacing="1" w:after="100" w:afterAutospacing="1" w:line="240" w:lineRule="auto"/>
    </w:pPr>
    <w:rPr>
      <w:rFonts w:ascii="Times New Roman" w:eastAsia="Times New Roman" w:hAnsi="Times New Roman" w:cs="Times New Roman"/>
      <w:sz w:val="24"/>
      <w:szCs w:val="24"/>
      <w:lang w:eastAsia="en-PH"/>
    </w:rPr>
  </w:style>
  <w:style w:type="table" w:styleId="TableGrid">
    <w:name w:val="Table Grid"/>
    <w:basedOn w:val="TableNormal"/>
    <w:uiPriority w:val="59"/>
    <w:rsid w:val="00362A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08D2C-8450-4E88-B277-0F355CFA9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Reymos</dc:creator>
  <cp:lastModifiedBy>Reymos</cp:lastModifiedBy>
  <cp:revision>7</cp:revision>
  <cp:lastPrinted>2016-06-28T03:10:00Z</cp:lastPrinted>
  <dcterms:created xsi:type="dcterms:W3CDTF">2016-07-21T14:43:00Z</dcterms:created>
  <dcterms:modified xsi:type="dcterms:W3CDTF">2016-07-21T16:55:00Z</dcterms:modified>
</cp:coreProperties>
</file>