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 xml:space="preserve">Main Campus, </w:t>
      </w:r>
      <w:proofErr w:type="spellStart"/>
      <w:r w:rsidRPr="00040A4D">
        <w:rPr>
          <w:b/>
        </w:rPr>
        <w:t>Odiongan</w:t>
      </w:r>
      <w:proofErr w:type="spellEnd"/>
      <w:r w:rsidRPr="00040A4D">
        <w:rPr>
          <w:b/>
        </w:rPr>
        <w:t>, Province of Romblon</w:t>
      </w:r>
    </w:p>
    <w:p w:rsidR="00F458D4" w:rsidRDefault="00F458D4" w:rsidP="00F458D4">
      <w:pPr>
        <w:spacing w:after="0"/>
      </w:pPr>
    </w:p>
    <w:p w:rsidR="00040A4D" w:rsidRDefault="00333355" w:rsidP="002E7101">
      <w:pPr>
        <w:spacing w:after="0"/>
        <w:jc w:val="center"/>
        <w:rPr>
          <w:b/>
        </w:rPr>
      </w:pPr>
      <w:r>
        <w:rPr>
          <w:b/>
        </w:rPr>
        <w:t xml:space="preserve">HANDOUT #6 </w:t>
      </w: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5F42EC">
        <w:rPr>
          <w:b/>
        </w:rPr>
        <w:t>MW: 10-11:30; TTH: 10-11:30AM</w:t>
      </w:r>
    </w:p>
    <w:p w:rsidR="0039636D" w:rsidRDefault="007E1E5D" w:rsidP="0039636D">
      <w:pPr>
        <w:spacing w:after="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543E">
        <w:rPr>
          <w:b/>
        </w:rPr>
        <w:t>MF:</w:t>
      </w:r>
      <w:r w:rsidR="005F42EC">
        <w:rPr>
          <w:b/>
        </w:rPr>
        <w:t xml:space="preserve"> 4-5:30;</w:t>
      </w:r>
      <w:r w:rsidR="002B543E">
        <w:rPr>
          <w:b/>
        </w:rPr>
        <w:t xml:space="preserve"> TTH: 4-5:30PM</w:t>
      </w:r>
      <w:r w:rsidR="005F42EC">
        <w:rPr>
          <w:b/>
        </w:rPr>
        <w:t xml:space="preserve"> </w:t>
      </w:r>
    </w:p>
    <w:p w:rsidR="009E2713" w:rsidRDefault="009E2713" w:rsidP="0039636D">
      <w:pPr>
        <w:spacing w:after="0"/>
        <w:rPr>
          <w:b/>
        </w:rPr>
      </w:pPr>
    </w:p>
    <w:p w:rsidR="009E2713" w:rsidRPr="00333355" w:rsidRDefault="009E2713" w:rsidP="009E2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355">
        <w:rPr>
          <w:rFonts w:ascii="Times New Roman" w:hAnsi="Times New Roman" w:cs="Times New Roman"/>
          <w:b/>
          <w:sz w:val="20"/>
          <w:szCs w:val="20"/>
        </w:rPr>
        <w:t>Table I. Noise Standards in General Areas</w:t>
      </w:r>
    </w:p>
    <w:tbl>
      <w:tblPr>
        <w:tblStyle w:val="TableGrid"/>
        <w:tblW w:w="0" w:type="auto"/>
        <w:jc w:val="center"/>
        <w:tblInd w:w="-882" w:type="dxa"/>
        <w:tblLook w:val="04A0" w:firstRow="1" w:lastRow="0" w:firstColumn="1" w:lastColumn="0" w:noHBand="0" w:noVBand="1"/>
      </w:tblPr>
      <w:tblGrid>
        <w:gridCol w:w="4230"/>
        <w:gridCol w:w="1440"/>
        <w:gridCol w:w="2394"/>
        <w:gridCol w:w="2394"/>
      </w:tblGrid>
      <w:tr w:rsidR="009E2713" w:rsidRPr="009E2713" w:rsidTr="009E2713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Category of 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Daytime</w:t>
            </w: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(9AM-6PM)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Morning &amp; Evening</w:t>
            </w: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(5-9AM &amp; 6-10PM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Nighttime</w:t>
            </w: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(10PM- 5AM)</w:t>
            </w:r>
          </w:p>
        </w:tc>
      </w:tr>
      <w:tr w:rsidR="009E2713" w:rsidRPr="009E2713" w:rsidTr="009E2713">
        <w:trPr>
          <w:trHeight w:val="114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AA- s</w:t>
            </w:r>
            <w:r w:rsidR="00985EAF">
              <w:rPr>
                <w:rFonts w:ascii="Times New Roman" w:hAnsi="Times New Roman" w:cs="Times New Roman"/>
                <w:sz w:val="20"/>
                <w:szCs w:val="20"/>
              </w:rPr>
              <w:t xml:space="preserve">ection or area which requires </w:t>
            </w:r>
            <w:bookmarkStart w:id="0" w:name="_GoBack"/>
            <w:bookmarkEnd w:id="0"/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quietness, such as an area within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100m. from  school sites, nursery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chools, hospitals and special </w:t>
            </w: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homes for the aged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45dB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40dB</w:t>
            </w:r>
          </w:p>
        </w:tc>
      </w:tr>
      <w:tr w:rsidR="009E2713" w:rsidRPr="009E2713" w:rsidTr="00333355">
        <w:trPr>
          <w:trHeight w:val="287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A-residential purposes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45dB</w:t>
            </w:r>
          </w:p>
        </w:tc>
      </w:tr>
      <w:tr w:rsidR="009E2713" w:rsidRPr="009E2713" w:rsidTr="009E2713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B-commercial 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55dB</w:t>
            </w:r>
          </w:p>
        </w:tc>
      </w:tr>
      <w:tr w:rsidR="009E2713" w:rsidRPr="009E2713" w:rsidTr="009E2713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C-light industrial 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60dB</w:t>
            </w:r>
          </w:p>
        </w:tc>
      </w:tr>
      <w:tr w:rsidR="009E2713" w:rsidRPr="009E2713" w:rsidTr="009E2713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D-reserved as a heavy industrial 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65dB</w:t>
            </w:r>
          </w:p>
        </w:tc>
      </w:tr>
      <w:tr w:rsidR="009E2713" w:rsidRPr="009E2713" w:rsidTr="001D2328">
        <w:trPr>
          <w:jc w:val="center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Default="00333355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Maximum Limit for </w:t>
            </w:r>
            <w:r w:rsidR="009E2713">
              <w:rPr>
                <w:rFonts w:ascii="Times New Roman" w:hAnsi="Times New Roman" w:cs="Times New Roman"/>
                <w:sz w:val="20"/>
                <w:szCs w:val="20"/>
              </w:rPr>
              <w:t>Construction Activities (30 meters away from the source)</w:t>
            </w:r>
          </w:p>
          <w:p w:rsid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 1 – Work that requires pile driving (excluding manual type), pile extractions, or combinations = 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dBA</w:t>
            </w:r>
            <w:proofErr w:type="spellEnd"/>
          </w:p>
          <w:p w:rsid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 2 – Works that requires rock drills, or similar equipment line jack hammers or pavement hammers = 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dBA</w:t>
            </w:r>
            <w:proofErr w:type="spellEnd"/>
          </w:p>
          <w:p w:rsid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 3 – Work that requires air compressors (limited to a rated output of 15kw or more) excluding air compressors powering rock drills,  jack hammers, pavement breakers =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dBA</w:t>
            </w:r>
            <w:proofErr w:type="spellEnd"/>
          </w:p>
          <w:p w:rsid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CLASS 4 </w:t>
            </w:r>
            <w:r w:rsidR="0033335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355">
              <w:rPr>
                <w:rFonts w:ascii="Times New Roman" w:hAnsi="Times New Roman" w:cs="Times New Roman"/>
                <w:sz w:val="20"/>
                <w:szCs w:val="20"/>
              </w:rPr>
              <w:t xml:space="preserve">Operations involving batching plant (limited to those with mixer capacity of 0.5 or more cubic meter) and or asphalt plants (limited to those mixer capacity of 200 kg or more = 75 </w:t>
            </w:r>
            <w:proofErr w:type="spellStart"/>
            <w:r w:rsidR="00333355">
              <w:rPr>
                <w:rFonts w:ascii="Times New Roman" w:hAnsi="Times New Roman" w:cs="Times New Roman"/>
                <w:sz w:val="20"/>
                <w:szCs w:val="20"/>
              </w:rPr>
              <w:t>dBA</w:t>
            </w:r>
            <w:proofErr w:type="spellEnd"/>
          </w:p>
          <w:p w:rsidR="009E2713" w:rsidRPr="009E2713" w:rsidRDefault="009E2713" w:rsidP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713" w:rsidRPr="009E2713" w:rsidRDefault="009E2713" w:rsidP="009E2713">
      <w:pPr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9E2713" w:rsidRPr="00333355" w:rsidRDefault="009E2713" w:rsidP="009E2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355">
        <w:rPr>
          <w:rFonts w:ascii="Times New Roman" w:hAnsi="Times New Roman" w:cs="Times New Roman"/>
          <w:b/>
          <w:sz w:val="20"/>
          <w:szCs w:val="20"/>
        </w:rPr>
        <w:t>Table II. Noise Standards in Areas Directly Fronting/Facing a Four-Lane Road</w:t>
      </w:r>
    </w:p>
    <w:tbl>
      <w:tblPr>
        <w:tblStyle w:val="TableGrid"/>
        <w:tblW w:w="0" w:type="auto"/>
        <w:jc w:val="center"/>
        <w:tblInd w:w="-882" w:type="dxa"/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394"/>
      </w:tblGrid>
      <w:tr w:rsidR="009E2713" w:rsidRPr="009E2713" w:rsidTr="009E2713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Category of Area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Daytime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Morning &amp; Evening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Nighttime</w:t>
            </w:r>
          </w:p>
        </w:tc>
      </w:tr>
      <w:tr w:rsidR="009E2713" w:rsidRPr="009E2713" w:rsidTr="009E2713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45dB</w:t>
            </w:r>
          </w:p>
        </w:tc>
      </w:tr>
      <w:tr w:rsidR="009E2713" w:rsidRPr="009E2713" w:rsidTr="009E2713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50dB</w:t>
            </w:r>
          </w:p>
        </w:tc>
      </w:tr>
      <w:tr w:rsidR="009E2713" w:rsidRPr="009E2713" w:rsidTr="009E2713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60dB</w:t>
            </w:r>
          </w:p>
        </w:tc>
      </w:tr>
      <w:tr w:rsidR="009E2713" w:rsidRPr="009E2713" w:rsidTr="009E2713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65dB</w:t>
            </w:r>
          </w:p>
        </w:tc>
      </w:tr>
      <w:tr w:rsidR="009E2713" w:rsidRPr="009E2713" w:rsidTr="009E2713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80dB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75dB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70dB</w:t>
            </w:r>
          </w:p>
        </w:tc>
      </w:tr>
    </w:tbl>
    <w:p w:rsidR="009E2713" w:rsidRPr="009E2713" w:rsidRDefault="009E2713" w:rsidP="009E2713">
      <w:pPr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9E2713" w:rsidRPr="00333355" w:rsidRDefault="009E2713" w:rsidP="009E2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355">
        <w:rPr>
          <w:rFonts w:ascii="Times New Roman" w:hAnsi="Times New Roman" w:cs="Times New Roman"/>
          <w:b/>
          <w:sz w:val="20"/>
          <w:szCs w:val="20"/>
        </w:rPr>
        <w:t>Table III. Description of Area Classification for Noise</w:t>
      </w:r>
    </w:p>
    <w:tbl>
      <w:tblPr>
        <w:tblStyle w:val="TableGrid"/>
        <w:tblW w:w="10440" w:type="dxa"/>
        <w:jc w:val="center"/>
        <w:tblInd w:w="-432" w:type="dxa"/>
        <w:tblLook w:val="04A0" w:firstRow="1" w:lastRow="0" w:firstColumn="1" w:lastColumn="0" w:noHBand="0" w:noVBand="1"/>
      </w:tblPr>
      <w:tblGrid>
        <w:gridCol w:w="2250"/>
        <w:gridCol w:w="8190"/>
      </w:tblGrid>
      <w:tr w:rsidR="009E2713" w:rsidRPr="009E2713" w:rsidTr="009E2713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Classification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9E2713" w:rsidRPr="009E2713" w:rsidTr="009E2713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 section or contiguous area which requires quietness, such as an area within 100 m from school sites, nursery schools, hospitals and special homes for the aged.</w:t>
            </w:r>
          </w:p>
        </w:tc>
      </w:tr>
      <w:tr w:rsidR="009E2713" w:rsidRPr="009E2713" w:rsidTr="009E2713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 section or contiguous area which is primarily used for residential purposes.</w:t>
            </w:r>
          </w:p>
        </w:tc>
      </w:tr>
      <w:tr w:rsidR="009E2713" w:rsidRPr="009E2713" w:rsidTr="009E2713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 section or contiguous area which is primarily used for commercial purposes.</w:t>
            </w:r>
          </w:p>
        </w:tc>
      </w:tr>
      <w:tr w:rsidR="009E2713" w:rsidRPr="009E2713" w:rsidTr="009E2713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 section primarily reserved as a light industrial area.</w:t>
            </w:r>
          </w:p>
        </w:tc>
      </w:tr>
      <w:tr w:rsidR="009E2713" w:rsidRPr="009E2713" w:rsidTr="009E2713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713" w:rsidRPr="009E2713" w:rsidRDefault="009E27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713">
              <w:rPr>
                <w:rFonts w:ascii="Times New Roman" w:hAnsi="Times New Roman" w:cs="Times New Roman"/>
                <w:sz w:val="20"/>
                <w:szCs w:val="20"/>
              </w:rPr>
              <w:t>A section primarily reserved as a heavy industrial area.</w:t>
            </w:r>
          </w:p>
        </w:tc>
      </w:tr>
    </w:tbl>
    <w:p w:rsidR="009E2713" w:rsidRPr="009E2713" w:rsidRDefault="009E2713" w:rsidP="009E2713">
      <w:pPr>
        <w:jc w:val="center"/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9E2713" w:rsidRPr="009E2713" w:rsidRDefault="009E2713" w:rsidP="003963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E2713" w:rsidRPr="009E2713" w:rsidSect="009E2713"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B" w:rsidRDefault="00E845BB" w:rsidP="0095354D">
      <w:pPr>
        <w:spacing w:after="0" w:line="240" w:lineRule="auto"/>
      </w:pPr>
      <w:r>
        <w:separator/>
      </w:r>
    </w:p>
  </w:endnote>
  <w:endnote w:type="continuationSeparator" w:id="0">
    <w:p w:rsidR="00E845BB" w:rsidRDefault="00E845BB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87422"/>
      <w:docPartObj>
        <w:docPartGallery w:val="Page Numbers (Bottom of Page)"/>
        <w:docPartUnique/>
      </w:docPartObj>
    </w:sdtPr>
    <w:sdtEndPr/>
    <w:sdtContent>
      <w:p w:rsidR="0095354D" w:rsidRDefault="0095354D">
        <w:pPr>
          <w:pStyle w:val="Footer"/>
          <w:jc w:val="right"/>
        </w:pPr>
        <w:r>
          <w:t xml:space="preserve">Page | </w:t>
        </w:r>
        <w:r w:rsidR="00437526">
          <w:fldChar w:fldCharType="begin"/>
        </w:r>
        <w:r w:rsidR="00437526">
          <w:instrText xml:space="preserve"> PAGE   \* MERGEFORMAT </w:instrText>
        </w:r>
        <w:r w:rsidR="00437526">
          <w:fldChar w:fldCharType="separate"/>
        </w:r>
        <w:r w:rsidR="00985EAF">
          <w:rPr>
            <w:noProof/>
          </w:rPr>
          <w:t>1</w:t>
        </w:r>
        <w:r w:rsidR="00437526">
          <w:rPr>
            <w:noProof/>
          </w:rPr>
          <w:fldChar w:fldCharType="end"/>
        </w:r>
        <w:r>
          <w:t xml:space="preserve"> </w:t>
        </w:r>
      </w:p>
    </w:sdtContent>
  </w:sdt>
  <w:p w:rsidR="0095354D" w:rsidRDefault="00953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B" w:rsidRDefault="00E845BB" w:rsidP="0095354D">
      <w:pPr>
        <w:spacing w:after="0" w:line="240" w:lineRule="auto"/>
      </w:pPr>
      <w:r>
        <w:separator/>
      </w:r>
    </w:p>
  </w:footnote>
  <w:footnote w:type="continuationSeparator" w:id="0">
    <w:p w:rsidR="00E845BB" w:rsidRDefault="00E845BB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4"/>
    <w:rsid w:val="00040A4D"/>
    <w:rsid w:val="00051FFD"/>
    <w:rsid w:val="000605C1"/>
    <w:rsid w:val="000635D4"/>
    <w:rsid w:val="000F2AC9"/>
    <w:rsid w:val="000F5DA4"/>
    <w:rsid w:val="000F615E"/>
    <w:rsid w:val="00115831"/>
    <w:rsid w:val="00127B2C"/>
    <w:rsid w:val="00156C1D"/>
    <w:rsid w:val="001F5C52"/>
    <w:rsid w:val="00221505"/>
    <w:rsid w:val="002242EE"/>
    <w:rsid w:val="00251D25"/>
    <w:rsid w:val="00265971"/>
    <w:rsid w:val="00273AC1"/>
    <w:rsid w:val="002B543E"/>
    <w:rsid w:val="002C3BC5"/>
    <w:rsid w:val="002E7101"/>
    <w:rsid w:val="0030261B"/>
    <w:rsid w:val="0032063A"/>
    <w:rsid w:val="00327DFE"/>
    <w:rsid w:val="00333355"/>
    <w:rsid w:val="00334288"/>
    <w:rsid w:val="0036053F"/>
    <w:rsid w:val="003819CE"/>
    <w:rsid w:val="0039636D"/>
    <w:rsid w:val="003E427F"/>
    <w:rsid w:val="00445B45"/>
    <w:rsid w:val="00506766"/>
    <w:rsid w:val="005071FD"/>
    <w:rsid w:val="0055379E"/>
    <w:rsid w:val="00576B5B"/>
    <w:rsid w:val="005B2934"/>
    <w:rsid w:val="005D5AD7"/>
    <w:rsid w:val="005F10AD"/>
    <w:rsid w:val="005F42EC"/>
    <w:rsid w:val="006278DB"/>
    <w:rsid w:val="00635F25"/>
    <w:rsid w:val="00650731"/>
    <w:rsid w:val="006D2B0F"/>
    <w:rsid w:val="006F23A9"/>
    <w:rsid w:val="00715BB3"/>
    <w:rsid w:val="007441B9"/>
    <w:rsid w:val="007566C5"/>
    <w:rsid w:val="00767777"/>
    <w:rsid w:val="00776B67"/>
    <w:rsid w:val="007E1E5D"/>
    <w:rsid w:val="00810FE5"/>
    <w:rsid w:val="008309B8"/>
    <w:rsid w:val="0084068A"/>
    <w:rsid w:val="008871E2"/>
    <w:rsid w:val="00893816"/>
    <w:rsid w:val="008F4AE3"/>
    <w:rsid w:val="009017FC"/>
    <w:rsid w:val="00947B28"/>
    <w:rsid w:val="0095354D"/>
    <w:rsid w:val="00985EAF"/>
    <w:rsid w:val="009E2713"/>
    <w:rsid w:val="00A2069E"/>
    <w:rsid w:val="00A210C1"/>
    <w:rsid w:val="00A42491"/>
    <w:rsid w:val="00AB6ADD"/>
    <w:rsid w:val="00AF063A"/>
    <w:rsid w:val="00B15B5F"/>
    <w:rsid w:val="00B73FC5"/>
    <w:rsid w:val="00BD127D"/>
    <w:rsid w:val="00BE3E2B"/>
    <w:rsid w:val="00BF3F69"/>
    <w:rsid w:val="00BF70F1"/>
    <w:rsid w:val="00C02740"/>
    <w:rsid w:val="00C45D99"/>
    <w:rsid w:val="00C77985"/>
    <w:rsid w:val="00CB4F51"/>
    <w:rsid w:val="00DC405B"/>
    <w:rsid w:val="00DD71A3"/>
    <w:rsid w:val="00E01F2B"/>
    <w:rsid w:val="00E054D3"/>
    <w:rsid w:val="00E55A32"/>
    <w:rsid w:val="00E75CB7"/>
    <w:rsid w:val="00E845BB"/>
    <w:rsid w:val="00EF0CD2"/>
    <w:rsid w:val="00EF64F5"/>
    <w:rsid w:val="00F458D4"/>
    <w:rsid w:val="00F63551"/>
    <w:rsid w:val="00F712A9"/>
    <w:rsid w:val="00F9254B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fillcolor="none [2732]" strokecolor="none"/>
    </o:shapedefaults>
    <o:shapelayout v:ext="edit">
      <o:idmap v:ext="edit" data="1"/>
      <o:rules v:ext="edit">
        <o:r id="V:Rule21" type="connector" idref="#_x0000_s1097"/>
        <o:r id="V:Rule22" type="connector" idref="#_x0000_s1096"/>
        <o:r id="V:Rule23" type="connector" idref="#_x0000_s1060"/>
        <o:r id="V:Rule24" type="connector" idref="#_x0000_s1090"/>
        <o:r id="V:Rule25" type="connector" idref="#_x0000_s1072"/>
        <o:r id="V:Rule26" type="connector" idref="#_x0000_s1092"/>
        <o:r id="V:Rule27" type="connector" idref="#_x0000_s1061"/>
        <o:r id="V:Rule28" type="connector" idref="#_x0000_s1073"/>
        <o:r id="V:Rule29" type="connector" idref="#_x0000_s1095"/>
        <o:r id="V:Rule30" type="connector" idref="#_x0000_s1093"/>
        <o:r id="V:Rule31" type="connector" idref="#_x0000_s1065"/>
        <o:r id="V:Rule32" type="connector" idref="#_x0000_s1063"/>
        <o:r id="V:Rule33" type="connector" idref="#_x0000_s1089"/>
        <o:r id="V:Rule34" type="connector" idref="#_x0000_s1094"/>
        <o:r id="V:Rule35" type="connector" idref="#_x0000_s1088"/>
        <o:r id="V:Rule36" type="connector" idref="#_x0000_s1074"/>
        <o:r id="V:Rule37" type="connector" idref="#_x0000_s1062"/>
        <o:r id="V:Rule38" type="connector" idref="#_x0000_s1064"/>
        <o:r id="V:Rule39" type="connector" idref="#_x0000_s1075"/>
        <o:r id="V:Rule40" type="connector" idref="#_x0000_s109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E27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E27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1F88-285C-4D81-A9CF-6C2ABD43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2017-09-27T01:57:00Z</cp:lastPrinted>
  <dcterms:created xsi:type="dcterms:W3CDTF">2017-09-27T01:59:00Z</dcterms:created>
  <dcterms:modified xsi:type="dcterms:W3CDTF">2017-09-27T01:59:00Z</dcterms:modified>
</cp:coreProperties>
</file>