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57728"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56704"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2B08D3" w:rsidP="002E7101">
      <w:pPr>
        <w:spacing w:after="0"/>
        <w:jc w:val="center"/>
        <w:rPr>
          <w:b/>
        </w:rPr>
      </w:pPr>
      <w:r>
        <w:rPr>
          <w:b/>
        </w:rPr>
        <w:t>HANDOUT #5</w:t>
      </w:r>
    </w:p>
    <w:p w:rsidR="007C4687" w:rsidRDefault="007C4687" w:rsidP="007C4687">
      <w:pPr>
        <w:spacing w:after="0"/>
        <w:rPr>
          <w:b/>
        </w:rPr>
      </w:pPr>
      <w:r>
        <w:rPr>
          <w:b/>
        </w:rPr>
        <w:t>CE4113 ENVIRONMENTAL ENGINEERING</w:t>
      </w:r>
      <w:r>
        <w:rPr>
          <w:b/>
        </w:rPr>
        <w:tab/>
      </w:r>
      <w:r>
        <w:rPr>
          <w:b/>
        </w:rPr>
        <w:tab/>
      </w:r>
      <w:r>
        <w:rPr>
          <w:b/>
        </w:rPr>
        <w:tab/>
      </w:r>
      <w:r>
        <w:rPr>
          <w:b/>
        </w:rPr>
        <w:tab/>
      </w:r>
      <w:r>
        <w:rPr>
          <w:b/>
        </w:rPr>
        <w:tab/>
        <w:t>MW: 10-11:30; TTH: 10-11:30AM</w:t>
      </w:r>
    </w:p>
    <w:p w:rsidR="007C4687" w:rsidRDefault="007C4687" w:rsidP="007C4687">
      <w:pPr>
        <w:spacing w:after="0"/>
        <w:rPr>
          <w:b/>
        </w:rPr>
      </w:pPr>
      <w:r>
        <w:rPr>
          <w:b/>
        </w:rPr>
        <w:t>Engr. Reynaldo P Ramos, PhD</w:t>
      </w:r>
      <w:r>
        <w:rPr>
          <w:b/>
        </w:rPr>
        <w:tab/>
      </w:r>
      <w:r>
        <w:rPr>
          <w:b/>
        </w:rPr>
        <w:tab/>
      </w:r>
      <w:r>
        <w:rPr>
          <w:b/>
        </w:rPr>
        <w:tab/>
      </w:r>
      <w:r>
        <w:rPr>
          <w:b/>
        </w:rPr>
        <w:tab/>
      </w:r>
      <w:r>
        <w:rPr>
          <w:b/>
        </w:rPr>
        <w:tab/>
      </w:r>
      <w:r>
        <w:rPr>
          <w:b/>
        </w:rPr>
        <w:tab/>
      </w:r>
      <w:r>
        <w:rPr>
          <w:b/>
        </w:rPr>
        <w:tab/>
        <w:t xml:space="preserve">MF: 4-5:30; TTH: 4-5:30PM </w:t>
      </w:r>
    </w:p>
    <w:p w:rsidR="002B08D3" w:rsidRDefault="002B08D3" w:rsidP="002B08D3">
      <w:pPr>
        <w:spacing w:after="0"/>
        <w:rPr>
          <w:b/>
        </w:rPr>
      </w:pPr>
    </w:p>
    <w:p w:rsidR="002B08D3" w:rsidRPr="002E7101" w:rsidRDefault="002B08D3" w:rsidP="002B08D3">
      <w:pPr>
        <w:spacing w:after="0"/>
        <w:rPr>
          <w:b/>
        </w:rPr>
      </w:pPr>
      <w:r w:rsidRPr="002E7101">
        <w:rPr>
          <w:b/>
        </w:rPr>
        <w:t>INTRODUCTION</w:t>
      </w:r>
    </w:p>
    <w:p w:rsidR="002B08D3" w:rsidRDefault="002B08D3" w:rsidP="002B08D3">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Importance of Water</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 xml:space="preserve">Water is essential for life. The use of water by man, plants, and animals is universal. Without water can be no life. </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sidRPr="003616CF">
        <w:rPr>
          <w:rFonts w:eastAsia="Wingdings-Regular" w:cs="Times New Roman"/>
        </w:rPr>
        <w:t>Man can live</w:t>
      </w:r>
      <w:r>
        <w:rPr>
          <w:rFonts w:eastAsia="Wingdings-Regular" w:cs="Times New Roman"/>
        </w:rPr>
        <w:t xml:space="preserve"> nearly two months without food, but can live only three or four days without water. Man himself is 80 percent water.</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Water is essential for the maintenance and improvement of health and sanitation of the community.</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 xml:space="preserve">Water is a principal raw material for food production and metabolic processes. </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Water provides man with some means of recreation, such as boating, hunting, swimming and fishing.</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Water protects life and property against fire.</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Water is employed in various industrial processes, power generation and also for navigation and transportation of goods and people.</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Water plays an important role in balancing the ecological system - the relationship between living things and the environment in which they live.</w:t>
      </w:r>
    </w:p>
    <w:p w:rsidR="002B08D3" w:rsidRPr="004C2E3B" w:rsidRDefault="002B08D3" w:rsidP="002B08D3">
      <w:pPr>
        <w:pStyle w:val="ListParagraph"/>
        <w:numPr>
          <w:ilvl w:val="0"/>
          <w:numId w:val="4"/>
        </w:numPr>
        <w:autoSpaceDE w:val="0"/>
        <w:autoSpaceDN w:val="0"/>
        <w:adjustRightInd w:val="0"/>
        <w:spacing w:after="0" w:line="240" w:lineRule="auto"/>
        <w:jc w:val="both"/>
        <w:rPr>
          <w:rFonts w:eastAsia="Wingdings-Regular" w:cs="Times New Roman"/>
        </w:rPr>
      </w:pPr>
      <w:r>
        <w:rPr>
          <w:rFonts w:cs="Times New Roman"/>
        </w:rPr>
        <w:t xml:space="preserve">Water conservation and sanitation are important. </w:t>
      </w:r>
    </w:p>
    <w:p w:rsidR="002B08D3" w:rsidRPr="004C2E3B" w:rsidRDefault="002B08D3" w:rsidP="002B08D3">
      <w:pPr>
        <w:pStyle w:val="ListParagraph"/>
        <w:autoSpaceDE w:val="0"/>
        <w:autoSpaceDN w:val="0"/>
        <w:adjustRightInd w:val="0"/>
        <w:spacing w:after="0" w:line="240" w:lineRule="auto"/>
        <w:jc w:val="both"/>
        <w:rPr>
          <w:rFonts w:eastAsia="Wingdings-Regular" w:cs="Times New Roman"/>
        </w:rPr>
      </w:pPr>
      <w:r>
        <w:rPr>
          <w:rFonts w:cs="Times New Roman"/>
        </w:rPr>
        <w:t xml:space="preserve">The use of water is rapidly increasing due to growing population and urbanization. Shortage of both surface and groundwater is some areas in the country. Illegal and unregulated construction of deep wells also contributed in land sinking, consequently caused the lowering of water table. The lowering of fresh water (lakes, rivers) levels cause salt intrusion or salt water in the some coastal areas which ruined wells. In addition, uncontrolled pollution and contamination of the river systems and underground sources have greatly impaired the water quality. Thus, depletion of water supply is inevitable which requires better means of replenishing its supply to meet the increasing demand. </w:t>
      </w:r>
    </w:p>
    <w:p w:rsidR="002B08D3" w:rsidRPr="004C2E3B" w:rsidRDefault="002B08D3" w:rsidP="002B08D3">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Major Purposes/Uses of Water</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sidRPr="004E3563">
        <w:rPr>
          <w:rFonts w:eastAsia="Wingdings-Regular" w:cs="Times New Roman"/>
        </w:rPr>
        <w:t>Domestic/residential: for household needs such as drinking, food preparation, bathing, washing clothes and dishes, flushing of toilets, watering of plants (gardens and lawns)</w:t>
      </w:r>
      <w:r>
        <w:rPr>
          <w:rFonts w:eastAsia="Wingdings-Regular" w:cs="Times New Roman"/>
        </w:rPr>
        <w:t>.</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sidRPr="004E3563">
        <w:rPr>
          <w:rFonts w:eastAsia="Wingdings-Regular" w:cs="Times New Roman"/>
        </w:rPr>
        <w:t>Commercial:</w:t>
      </w:r>
      <w:r>
        <w:rPr>
          <w:rFonts w:eastAsia="Wingdings-Regular" w:cs="Times New Roman"/>
        </w:rPr>
        <w:t xml:space="preserve"> for hotels/motels, restaurants, office buildings, other commercial facilities and institutions.</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Irrigation: artificial application of water on lands to assist in the growing of crops and pastures or to maintain vegetative growth in recreational lands such as parks and golf courses.</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Industrial: for industrial purposes such as fabrication, processing, washing, and cooling.</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Livestock: for livestock watering, feed lots, dairy operations, fish farming, and other on-farm feeds.</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Mining: for extraction of minerals occurring naturally and associated with quarrying, well operation, milling, and other preparations at the mine site.</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Public: for the public purposes such as fire fighting, street washing, municipal/town parks, and swimming pools.</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Rural: for suburban or farm areas for domestic and livestock needs and this is generally self-supplied type.</w:t>
      </w:r>
    </w:p>
    <w:p w:rsidR="002B08D3" w:rsidRDefault="002B08D3" w:rsidP="002B08D3">
      <w:pPr>
        <w:pStyle w:val="ListParagraph"/>
        <w:numPr>
          <w:ilvl w:val="0"/>
          <w:numId w:val="26"/>
        </w:numPr>
        <w:autoSpaceDE w:val="0"/>
        <w:autoSpaceDN w:val="0"/>
        <w:adjustRightInd w:val="0"/>
        <w:spacing w:after="0" w:line="240" w:lineRule="auto"/>
        <w:jc w:val="both"/>
        <w:rPr>
          <w:rFonts w:eastAsia="Wingdings-Regular" w:cs="Times New Roman"/>
        </w:rPr>
      </w:pPr>
      <w:r>
        <w:rPr>
          <w:rFonts w:eastAsia="Wingdings-Regular" w:cs="Times New Roman"/>
        </w:rPr>
        <w:t>Thermoelectric power: for the process of the generation of power.</w:t>
      </w:r>
    </w:p>
    <w:p w:rsidR="002B08D3" w:rsidRPr="004E3563" w:rsidRDefault="002B08D3" w:rsidP="002B08D3">
      <w:pPr>
        <w:pStyle w:val="ListParagraph"/>
        <w:autoSpaceDE w:val="0"/>
        <w:autoSpaceDN w:val="0"/>
        <w:adjustRightInd w:val="0"/>
        <w:spacing w:after="0" w:line="240" w:lineRule="auto"/>
        <w:ind w:left="1080"/>
        <w:jc w:val="both"/>
        <w:rPr>
          <w:rFonts w:eastAsia="Wingdings-Regular" w:cs="Times New Roman"/>
        </w:rPr>
      </w:pPr>
    </w:p>
    <w:p w:rsidR="002B08D3" w:rsidRDefault="002B08D3" w:rsidP="002B08D3">
      <w:pPr>
        <w:spacing w:after="0"/>
        <w:jc w:val="both"/>
        <w:rPr>
          <w:rFonts w:eastAsia="Wingdings-Regular" w:cs="Times New Roman"/>
        </w:rPr>
      </w:pPr>
      <w:r w:rsidRPr="009E7B4E">
        <w:rPr>
          <w:b/>
        </w:rPr>
        <w:t>HYDROLOGIC CYCLE</w:t>
      </w:r>
    </w:p>
    <w:p w:rsidR="002B08D3" w:rsidRDefault="002B08D3" w:rsidP="002B08D3">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 xml:space="preserve">Water is available in the atmosphere, the oceans, on land and within the soil and rocks of the earth’s crust. Water molecules from one location to another are driven by the solar energy. Moisture circulates from the earth into the atmosphere through evaporation and then back into the earth as precipitation (rainfall/rainwater). </w:t>
      </w:r>
    </w:p>
    <w:p w:rsidR="002B08D3" w:rsidRDefault="002B08D3" w:rsidP="002B08D3">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Hydrologic or water cycle describes the continuous movement of water on, above and below the earth surface. This cycles involves the following key processes:</w:t>
      </w:r>
    </w:p>
    <w:p w:rsidR="002B08D3" w:rsidRDefault="002B08D3" w:rsidP="002B08D3">
      <w:pPr>
        <w:pStyle w:val="ListParagraph"/>
        <w:numPr>
          <w:ilvl w:val="0"/>
          <w:numId w:val="27"/>
        </w:numPr>
        <w:autoSpaceDE w:val="0"/>
        <w:autoSpaceDN w:val="0"/>
        <w:adjustRightInd w:val="0"/>
        <w:spacing w:after="0" w:line="240" w:lineRule="auto"/>
        <w:jc w:val="both"/>
        <w:rPr>
          <w:rFonts w:eastAsia="Wingdings-Regular" w:cs="Times New Roman"/>
        </w:rPr>
      </w:pPr>
      <w:r w:rsidRPr="00D033AC">
        <w:rPr>
          <w:rFonts w:eastAsia="Wingdings-Regular" w:cs="Times New Roman"/>
          <w:i/>
        </w:rPr>
        <w:lastRenderedPageBreak/>
        <w:t>Precipitation (P)</w:t>
      </w:r>
      <w:r>
        <w:rPr>
          <w:rFonts w:eastAsia="Wingdings-Regular" w:cs="Times New Roman"/>
        </w:rPr>
        <w:t>: condensed water vapour that falls to the earth surface. Some precipitations forms are rain, snow, hail, sleet, drizzle, etc.</w:t>
      </w:r>
    </w:p>
    <w:p w:rsidR="002B08D3" w:rsidRPr="00EB1E95" w:rsidRDefault="002B08D3" w:rsidP="002B08D3">
      <w:pPr>
        <w:pStyle w:val="ListParagraph"/>
        <w:numPr>
          <w:ilvl w:val="0"/>
          <w:numId w:val="27"/>
        </w:numPr>
        <w:autoSpaceDE w:val="0"/>
        <w:autoSpaceDN w:val="0"/>
        <w:adjustRightInd w:val="0"/>
        <w:spacing w:after="0" w:line="240" w:lineRule="auto"/>
        <w:jc w:val="both"/>
        <w:rPr>
          <w:rFonts w:eastAsia="Wingdings-Regular" w:cs="Times New Roman"/>
        </w:rPr>
      </w:pPr>
      <w:r w:rsidRPr="00D033AC">
        <w:rPr>
          <w:rFonts w:eastAsia="Wingdings-Regular" w:cs="Times New Roman"/>
          <w:i/>
        </w:rPr>
        <w:t>Runoff or Surface runoff (Q)</w:t>
      </w:r>
      <w:r>
        <w:rPr>
          <w:rFonts w:eastAsia="Wingdings-Regular" w:cs="Times New Roman"/>
        </w:rPr>
        <w:t xml:space="preserve">: variety of ways by which water moves across the land which includes both surface and channel runoff. </w:t>
      </w:r>
    </w:p>
    <w:p w:rsidR="002B08D3" w:rsidRDefault="002B08D3" w:rsidP="002B08D3">
      <w:pPr>
        <w:pStyle w:val="ListParagraph"/>
        <w:numPr>
          <w:ilvl w:val="0"/>
          <w:numId w:val="27"/>
        </w:numPr>
        <w:autoSpaceDE w:val="0"/>
        <w:autoSpaceDN w:val="0"/>
        <w:adjustRightInd w:val="0"/>
        <w:spacing w:after="0" w:line="240" w:lineRule="auto"/>
        <w:jc w:val="both"/>
        <w:rPr>
          <w:rFonts w:eastAsia="Wingdings-Regular" w:cs="Times New Roman"/>
        </w:rPr>
      </w:pPr>
      <w:r w:rsidRPr="00D033AC">
        <w:rPr>
          <w:rFonts w:eastAsia="Wingdings-Regular" w:cs="Times New Roman"/>
          <w:i/>
        </w:rPr>
        <w:t>Infiltration or subsurface runoff/flow (Qc)</w:t>
      </w:r>
      <w:r>
        <w:rPr>
          <w:rFonts w:eastAsia="Wingdings-Regular" w:cs="Times New Roman"/>
        </w:rPr>
        <w:t>: the flow of water from the ground surface into the ground, consequently becomes soil moisture or ground water. Subsurface runoff when the flow of water underground, in the vadoze zone and aquifers which returns to the surface as springs or seep into the oceans and seas, or land surface at lower elevation due to gravity.</w:t>
      </w:r>
    </w:p>
    <w:p w:rsidR="002B08D3" w:rsidRPr="00D033AC" w:rsidRDefault="002B08D3" w:rsidP="002B08D3">
      <w:pPr>
        <w:pStyle w:val="ListParagraph"/>
        <w:numPr>
          <w:ilvl w:val="0"/>
          <w:numId w:val="27"/>
        </w:numPr>
        <w:autoSpaceDE w:val="0"/>
        <w:autoSpaceDN w:val="0"/>
        <w:adjustRightInd w:val="0"/>
        <w:spacing w:after="0" w:line="240" w:lineRule="auto"/>
        <w:jc w:val="both"/>
        <w:rPr>
          <w:rFonts w:eastAsia="Wingdings-Regular" w:cs="Times New Roman"/>
          <w:i/>
        </w:rPr>
      </w:pPr>
      <w:r w:rsidRPr="00D033AC">
        <w:rPr>
          <w:rFonts w:eastAsia="Wingdings-Regular" w:cs="Times New Roman"/>
          <w:i/>
        </w:rPr>
        <w:t>Evaporation and transpiration</w:t>
      </w:r>
      <w:r>
        <w:rPr>
          <w:rFonts w:eastAsia="Wingdings-Regular" w:cs="Times New Roman"/>
          <w:i/>
        </w:rPr>
        <w:t>:</w:t>
      </w:r>
    </w:p>
    <w:p w:rsidR="002B08D3" w:rsidRDefault="002B08D3" w:rsidP="002B08D3">
      <w:pPr>
        <w:pStyle w:val="ListParagraph"/>
        <w:autoSpaceDE w:val="0"/>
        <w:autoSpaceDN w:val="0"/>
        <w:adjustRightInd w:val="0"/>
        <w:spacing w:after="0" w:line="240" w:lineRule="auto"/>
        <w:ind w:left="1080"/>
        <w:jc w:val="both"/>
        <w:rPr>
          <w:rFonts w:eastAsia="Wingdings-Regular" w:cs="Times New Roman"/>
        </w:rPr>
      </w:pPr>
      <w:r>
        <w:rPr>
          <w:rFonts w:eastAsia="Wingdings-Regular" w:cs="Times New Roman"/>
        </w:rPr>
        <w:t xml:space="preserve">(e.1) </w:t>
      </w:r>
      <w:r w:rsidRPr="00C0618D">
        <w:rPr>
          <w:rFonts w:eastAsia="Wingdings-Regular" w:cs="Times New Roman"/>
          <w:i/>
        </w:rPr>
        <w:t>Evaporation</w:t>
      </w:r>
      <w:r>
        <w:rPr>
          <w:rFonts w:eastAsia="Wingdings-Regular" w:cs="Times New Roman"/>
        </w:rPr>
        <w:t xml:space="preserve"> is the process of liquid converting into water vapour (gas), through wind action and solar radiation and returning to the atmosphere.</w:t>
      </w:r>
    </w:p>
    <w:p w:rsidR="002B08D3" w:rsidRDefault="002B08D3" w:rsidP="002B08D3">
      <w:pPr>
        <w:pStyle w:val="ListParagraph"/>
        <w:autoSpaceDE w:val="0"/>
        <w:autoSpaceDN w:val="0"/>
        <w:adjustRightInd w:val="0"/>
        <w:spacing w:after="0" w:line="240" w:lineRule="auto"/>
        <w:ind w:left="1080"/>
        <w:jc w:val="both"/>
        <w:rPr>
          <w:rFonts w:eastAsia="Wingdings-Regular" w:cs="Times New Roman"/>
        </w:rPr>
      </w:pPr>
      <w:r>
        <w:rPr>
          <w:rFonts w:eastAsia="Wingdings-Regular" w:cs="Times New Roman"/>
        </w:rPr>
        <w:t xml:space="preserve">(e.2) </w:t>
      </w:r>
      <w:r w:rsidRPr="00C0618D">
        <w:rPr>
          <w:rFonts w:eastAsia="Wingdings-Regular" w:cs="Times New Roman"/>
          <w:i/>
        </w:rPr>
        <w:t>Transpiration</w:t>
      </w:r>
      <w:r>
        <w:rPr>
          <w:rFonts w:eastAsia="Wingdings-Regular" w:cs="Times New Roman"/>
        </w:rPr>
        <w:t xml:space="preserve"> is the process by which water molecules leaves the body of a living pant and escapes to the atmosphere.</w:t>
      </w:r>
    </w:p>
    <w:p w:rsidR="002B08D3" w:rsidRDefault="002B08D3" w:rsidP="002B08D3">
      <w:pPr>
        <w:pStyle w:val="ListParagraph"/>
        <w:autoSpaceDE w:val="0"/>
        <w:autoSpaceDN w:val="0"/>
        <w:adjustRightInd w:val="0"/>
        <w:spacing w:after="0" w:line="240" w:lineRule="auto"/>
        <w:ind w:left="1080"/>
        <w:jc w:val="both"/>
        <w:rPr>
          <w:rFonts w:eastAsia="Wingdings-Regular" w:cs="Times New Roman"/>
        </w:rPr>
      </w:pPr>
      <w:r>
        <w:rPr>
          <w:rFonts w:eastAsia="Wingdings-Regular" w:cs="Times New Roman"/>
        </w:rPr>
        <w:t xml:space="preserve">(e.3) </w:t>
      </w:r>
      <w:r w:rsidRPr="00C0618D">
        <w:rPr>
          <w:rFonts w:eastAsia="Wingdings-Regular" w:cs="Times New Roman"/>
          <w:i/>
        </w:rPr>
        <w:t>Evapo-transpiration</w:t>
      </w:r>
      <w:r>
        <w:rPr>
          <w:rFonts w:eastAsia="Wingdings-Regular" w:cs="Times New Roman"/>
        </w:rPr>
        <w:t xml:space="preserve"> includes all evaporation from water and land surfaces, as well as transpiration from plants.</w:t>
      </w:r>
    </w:p>
    <w:p w:rsidR="002B08D3" w:rsidRPr="001E0861" w:rsidRDefault="002B08D3" w:rsidP="002B08D3">
      <w:pPr>
        <w:pStyle w:val="ListParagraph"/>
        <w:numPr>
          <w:ilvl w:val="0"/>
          <w:numId w:val="28"/>
        </w:numPr>
        <w:autoSpaceDE w:val="0"/>
        <w:autoSpaceDN w:val="0"/>
        <w:adjustRightInd w:val="0"/>
        <w:spacing w:after="0" w:line="240" w:lineRule="auto"/>
        <w:jc w:val="both"/>
        <w:rPr>
          <w:rFonts w:eastAsia="Wingdings-Regular" w:cs="Times New Roman"/>
        </w:rPr>
      </w:pPr>
      <w:r>
        <w:rPr>
          <w:rFonts w:cs="Futura-Book"/>
        </w:rPr>
        <w:t>The e</w:t>
      </w:r>
      <w:r w:rsidRPr="001E0861">
        <w:rPr>
          <w:rFonts w:cs="Futura-Book"/>
        </w:rPr>
        <w:t>stimated volumes of water held at the earth’s surface</w:t>
      </w:r>
      <w:r>
        <w:rPr>
          <w:rFonts w:cs="Futura-Book"/>
        </w:rPr>
        <w:t xml:space="preserve"> as shown below. It can be observed that most of the earth’s water is in the oceans and fresh water is only a small proportion of the total water (2.5%) mainly stored in the ice. </w:t>
      </w:r>
    </w:p>
    <w:p w:rsidR="002B08D3" w:rsidRPr="00B820B1" w:rsidRDefault="002B08D3" w:rsidP="002B08D3">
      <w:pPr>
        <w:autoSpaceDE w:val="0"/>
        <w:autoSpaceDN w:val="0"/>
        <w:adjustRightInd w:val="0"/>
        <w:spacing w:after="0" w:line="240" w:lineRule="auto"/>
        <w:ind w:left="2880" w:firstLine="720"/>
        <w:rPr>
          <w:rFonts w:cs="Futura-BookOblique"/>
          <w:b/>
          <w:i/>
          <w:iCs/>
          <w:sz w:val="20"/>
          <w:szCs w:val="20"/>
        </w:rPr>
      </w:pPr>
      <w:r w:rsidRPr="00B820B1">
        <w:rPr>
          <w:rFonts w:cs="Futura-BookOblique"/>
          <w:b/>
          <w:i/>
          <w:iCs/>
          <w:sz w:val="20"/>
          <w:szCs w:val="20"/>
        </w:rPr>
        <w:t>Volume (</w:t>
      </w:r>
      <w:r w:rsidRPr="00B820B1">
        <w:rPr>
          <w:rFonts w:cs="Symbol"/>
          <w:b/>
          <w:sz w:val="20"/>
          <w:szCs w:val="20"/>
        </w:rPr>
        <w:t>×</w:t>
      </w:r>
      <w:r w:rsidRPr="00B820B1">
        <w:rPr>
          <w:rFonts w:cs="Futura-BookOblique"/>
          <w:b/>
          <w:i/>
          <w:iCs/>
          <w:sz w:val="20"/>
          <w:szCs w:val="20"/>
        </w:rPr>
        <w:t>10</w:t>
      </w:r>
      <w:r w:rsidRPr="00B820B1">
        <w:rPr>
          <w:rFonts w:cs="Futura-BookOblique"/>
          <w:b/>
          <w:i/>
          <w:iCs/>
          <w:sz w:val="20"/>
          <w:szCs w:val="20"/>
          <w:vertAlign w:val="superscript"/>
        </w:rPr>
        <w:t>3</w:t>
      </w:r>
      <w:r w:rsidRPr="00B820B1">
        <w:rPr>
          <w:rFonts w:cs="Futura-BookOblique"/>
          <w:b/>
          <w:i/>
          <w:iCs/>
          <w:sz w:val="20"/>
          <w:szCs w:val="20"/>
        </w:rPr>
        <w:t xml:space="preserve"> km</w:t>
      </w:r>
      <w:r w:rsidRPr="00B820B1">
        <w:rPr>
          <w:rFonts w:cs="Futura-BookOblique"/>
          <w:b/>
          <w:i/>
          <w:iCs/>
          <w:sz w:val="20"/>
          <w:szCs w:val="20"/>
          <w:vertAlign w:val="superscript"/>
        </w:rPr>
        <w:t>3</w:t>
      </w:r>
      <w:r w:rsidRPr="00B820B1">
        <w:rPr>
          <w:rFonts w:cs="Futura-BookOblique"/>
          <w:b/>
          <w:i/>
          <w:iCs/>
          <w:sz w:val="20"/>
          <w:szCs w:val="20"/>
        </w:rPr>
        <w:t xml:space="preserve">) </w:t>
      </w:r>
      <w:r w:rsidRPr="00B820B1">
        <w:rPr>
          <w:rFonts w:cs="Futura-BookOblique"/>
          <w:b/>
          <w:i/>
          <w:iCs/>
          <w:sz w:val="20"/>
          <w:szCs w:val="20"/>
        </w:rPr>
        <w:tab/>
      </w:r>
      <w:r w:rsidRPr="00B820B1">
        <w:rPr>
          <w:rFonts w:cs="Futura-BookOblique"/>
          <w:b/>
          <w:i/>
          <w:iCs/>
          <w:sz w:val="20"/>
          <w:szCs w:val="20"/>
        </w:rPr>
        <w:tab/>
        <w:t>% of total</w:t>
      </w:r>
      <w:r w:rsidRPr="00B820B1">
        <w:rPr>
          <w:rFonts w:cs="Futura-BookOblique"/>
          <w:b/>
          <w:i/>
          <w:iCs/>
          <w:sz w:val="20"/>
          <w:szCs w:val="20"/>
        </w:rPr>
        <w:tab/>
      </w:r>
      <w:r w:rsidRPr="00B820B1">
        <w:rPr>
          <w:rFonts w:cs="Futura-BookOblique"/>
          <w:b/>
          <w:i/>
          <w:iCs/>
          <w:sz w:val="20"/>
          <w:szCs w:val="20"/>
        </w:rPr>
        <w:tab/>
        <w:t xml:space="preserve">% of fresh water </w:t>
      </w:r>
    </w:p>
    <w:p w:rsidR="002B08D3" w:rsidRPr="004B7F93" w:rsidRDefault="002B08D3" w:rsidP="002B08D3">
      <w:pPr>
        <w:autoSpaceDE w:val="0"/>
        <w:autoSpaceDN w:val="0"/>
        <w:adjustRightInd w:val="0"/>
        <w:spacing w:after="0" w:line="240" w:lineRule="auto"/>
        <w:ind w:left="720" w:firstLine="720"/>
        <w:rPr>
          <w:rFonts w:cs="Futura-Book"/>
          <w:sz w:val="20"/>
          <w:szCs w:val="20"/>
        </w:rPr>
      </w:pPr>
      <w:r w:rsidRPr="004B7F93">
        <w:rPr>
          <w:rFonts w:cs="Futura-Book"/>
          <w:sz w:val="20"/>
          <w:szCs w:val="20"/>
        </w:rPr>
        <w:t xml:space="preserve">Oceans and seas </w:t>
      </w:r>
      <w:r w:rsidRPr="004B7F93">
        <w:rPr>
          <w:rFonts w:cs="Futura-Book"/>
          <w:sz w:val="20"/>
          <w:szCs w:val="20"/>
        </w:rPr>
        <w:tab/>
      </w:r>
      <w:r w:rsidRPr="004B7F93">
        <w:rPr>
          <w:rFonts w:cs="Futura-Book"/>
          <w:sz w:val="20"/>
          <w:szCs w:val="20"/>
        </w:rPr>
        <w:tab/>
        <w:t xml:space="preserve">1,338,000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96.54</w:t>
      </w:r>
      <w:r>
        <w:rPr>
          <w:rFonts w:cs="Futura-Book"/>
          <w:sz w:val="20"/>
          <w:szCs w:val="20"/>
        </w:rPr>
        <w:tab/>
      </w:r>
      <w:r>
        <w:rPr>
          <w:rFonts w:cs="Futura-Book"/>
          <w:sz w:val="20"/>
          <w:szCs w:val="20"/>
        </w:rPr>
        <w:tab/>
      </w:r>
      <w:r>
        <w:rPr>
          <w:rFonts w:cs="Futura-Book"/>
          <w:sz w:val="20"/>
          <w:szCs w:val="20"/>
        </w:rPr>
        <w:tab/>
        <w:t>-</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Ice caps and glaciers </w:t>
      </w:r>
      <w:r w:rsidRPr="004B7F93">
        <w:rPr>
          <w:rFonts w:cs="Futura-Book"/>
          <w:sz w:val="20"/>
          <w:szCs w:val="20"/>
        </w:rPr>
        <w:tab/>
        <w:t>24,064</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1.74</w:t>
      </w:r>
      <w:r>
        <w:rPr>
          <w:rFonts w:cs="Futura-Book"/>
          <w:sz w:val="20"/>
          <w:szCs w:val="20"/>
        </w:rPr>
        <w:tab/>
      </w:r>
      <w:r>
        <w:rPr>
          <w:rFonts w:cs="Futura-Book"/>
          <w:sz w:val="20"/>
          <w:szCs w:val="20"/>
        </w:rPr>
        <w:tab/>
      </w:r>
      <w:r>
        <w:rPr>
          <w:rFonts w:cs="Futura-Book"/>
          <w:sz w:val="20"/>
          <w:szCs w:val="20"/>
        </w:rPr>
        <w:tab/>
        <w:t>69.6</w:t>
      </w:r>
      <w:r>
        <w:rPr>
          <w:rFonts w:cs="Futura-Book"/>
          <w:sz w:val="20"/>
          <w:szCs w:val="20"/>
        </w:rPr>
        <w:tab/>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Groundwater </w:t>
      </w:r>
      <w:r w:rsidRPr="004B7F93">
        <w:rPr>
          <w:rFonts w:cs="Futura-Book"/>
          <w:sz w:val="20"/>
          <w:szCs w:val="20"/>
        </w:rPr>
        <w:tab/>
      </w:r>
      <w:r w:rsidRPr="004B7F93">
        <w:rPr>
          <w:rFonts w:cs="Futura-Book"/>
          <w:sz w:val="20"/>
          <w:szCs w:val="20"/>
        </w:rPr>
        <w:tab/>
        <w:t xml:space="preserve">23,400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1.69</w:t>
      </w:r>
      <w:r>
        <w:rPr>
          <w:rFonts w:cs="Futura-Book"/>
          <w:sz w:val="20"/>
          <w:szCs w:val="20"/>
        </w:rPr>
        <w:tab/>
      </w:r>
      <w:r>
        <w:rPr>
          <w:rFonts w:cs="Futura-Book"/>
          <w:sz w:val="20"/>
          <w:szCs w:val="20"/>
        </w:rPr>
        <w:tab/>
      </w:r>
      <w:r>
        <w:rPr>
          <w:rFonts w:cs="Futura-Book"/>
          <w:sz w:val="20"/>
          <w:szCs w:val="20"/>
        </w:rPr>
        <w:tab/>
        <w:t>30.1</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Permafrost</w:t>
      </w:r>
      <w:r>
        <w:rPr>
          <w:rFonts w:cs="Futura-Book"/>
          <w:sz w:val="20"/>
          <w:szCs w:val="20"/>
        </w:rPr>
        <w:tab/>
      </w:r>
      <w:r>
        <w:rPr>
          <w:rFonts w:cs="Futura-Book"/>
          <w:sz w:val="20"/>
          <w:szCs w:val="20"/>
        </w:rPr>
        <w:tab/>
      </w:r>
      <w:r w:rsidRPr="004B7F93">
        <w:rPr>
          <w:rFonts w:cs="Futura-Book"/>
          <w:sz w:val="20"/>
          <w:szCs w:val="20"/>
        </w:rPr>
        <w:t xml:space="preserve">300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0.022</w:t>
      </w:r>
      <w:r>
        <w:rPr>
          <w:rFonts w:cs="Futura-Book"/>
          <w:sz w:val="20"/>
          <w:szCs w:val="20"/>
        </w:rPr>
        <w:tab/>
      </w:r>
      <w:r>
        <w:rPr>
          <w:rFonts w:cs="Futura-Book"/>
          <w:sz w:val="20"/>
          <w:szCs w:val="20"/>
        </w:rPr>
        <w:tab/>
      </w:r>
      <w:r>
        <w:rPr>
          <w:rFonts w:cs="Futura-Book"/>
          <w:sz w:val="20"/>
          <w:szCs w:val="20"/>
        </w:rPr>
        <w:tab/>
        <w:t>-</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Lakes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 xml:space="preserve">176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0.013</w:t>
      </w:r>
      <w:r>
        <w:rPr>
          <w:rFonts w:cs="Futura-Book"/>
          <w:sz w:val="20"/>
          <w:szCs w:val="20"/>
        </w:rPr>
        <w:tab/>
      </w:r>
      <w:r>
        <w:rPr>
          <w:rFonts w:cs="Futura-Book"/>
          <w:sz w:val="20"/>
          <w:szCs w:val="20"/>
        </w:rPr>
        <w:tab/>
      </w:r>
      <w:r>
        <w:rPr>
          <w:rFonts w:cs="Futura-Book"/>
          <w:sz w:val="20"/>
          <w:szCs w:val="20"/>
        </w:rPr>
        <w:tab/>
        <w:t>0.3</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Soil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 xml:space="preserve">16.5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0.001</w:t>
      </w:r>
      <w:r>
        <w:rPr>
          <w:rFonts w:cs="Futura-Book"/>
          <w:sz w:val="20"/>
          <w:szCs w:val="20"/>
        </w:rPr>
        <w:tab/>
      </w:r>
      <w:r>
        <w:rPr>
          <w:rFonts w:cs="Futura-Book"/>
          <w:sz w:val="20"/>
          <w:szCs w:val="20"/>
        </w:rPr>
        <w:tab/>
      </w:r>
      <w:r>
        <w:rPr>
          <w:rFonts w:cs="Futura-Book"/>
          <w:sz w:val="20"/>
          <w:szCs w:val="20"/>
        </w:rPr>
        <w:tab/>
        <w:t>0.05</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Atmosphere </w:t>
      </w:r>
      <w:r>
        <w:rPr>
          <w:rFonts w:cs="Futura-Book"/>
          <w:sz w:val="20"/>
          <w:szCs w:val="20"/>
        </w:rPr>
        <w:tab/>
      </w:r>
      <w:r>
        <w:rPr>
          <w:rFonts w:cs="Futura-Book"/>
          <w:sz w:val="20"/>
          <w:szCs w:val="20"/>
        </w:rPr>
        <w:tab/>
      </w:r>
      <w:r w:rsidRPr="004B7F93">
        <w:rPr>
          <w:rFonts w:cs="Futura-Book"/>
          <w:sz w:val="20"/>
          <w:szCs w:val="20"/>
        </w:rPr>
        <w:t xml:space="preserve">12.9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0.0009</w:t>
      </w:r>
      <w:r>
        <w:rPr>
          <w:rFonts w:cs="Futura-Book"/>
          <w:sz w:val="20"/>
          <w:szCs w:val="20"/>
        </w:rPr>
        <w:tab/>
      </w:r>
      <w:r>
        <w:rPr>
          <w:rFonts w:cs="Futura-Book"/>
          <w:sz w:val="20"/>
          <w:szCs w:val="20"/>
        </w:rPr>
        <w:tab/>
      </w:r>
      <w:r>
        <w:rPr>
          <w:rFonts w:cs="Futura-Book"/>
          <w:sz w:val="20"/>
          <w:szCs w:val="20"/>
        </w:rPr>
        <w:tab/>
        <w:t>0.04</w:t>
      </w:r>
      <w:r>
        <w:rPr>
          <w:rFonts w:cs="Futura-Book"/>
          <w:sz w:val="20"/>
          <w:szCs w:val="20"/>
        </w:rPr>
        <w:tab/>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Marsh/wetlands </w:t>
      </w:r>
      <w:r>
        <w:rPr>
          <w:rFonts w:cs="Futura-Book"/>
          <w:sz w:val="20"/>
          <w:szCs w:val="20"/>
        </w:rPr>
        <w:tab/>
      </w:r>
      <w:r>
        <w:rPr>
          <w:rFonts w:cs="Futura-Book"/>
          <w:sz w:val="20"/>
          <w:szCs w:val="20"/>
        </w:rPr>
        <w:tab/>
      </w:r>
      <w:r w:rsidRPr="004B7F93">
        <w:rPr>
          <w:rFonts w:cs="Futura-Book"/>
          <w:sz w:val="20"/>
          <w:szCs w:val="20"/>
        </w:rPr>
        <w:t xml:space="preserve">11.5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0.0008</w:t>
      </w:r>
      <w:r>
        <w:rPr>
          <w:rFonts w:cs="Futura-Book"/>
          <w:sz w:val="20"/>
          <w:szCs w:val="20"/>
        </w:rPr>
        <w:tab/>
      </w:r>
      <w:r>
        <w:rPr>
          <w:rFonts w:cs="Futura-Book"/>
          <w:sz w:val="20"/>
          <w:szCs w:val="20"/>
        </w:rPr>
        <w:tab/>
      </w:r>
      <w:r>
        <w:rPr>
          <w:rFonts w:cs="Futura-Book"/>
          <w:sz w:val="20"/>
          <w:szCs w:val="20"/>
        </w:rPr>
        <w:tab/>
        <w:t>0.03</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Rivers</w:t>
      </w:r>
      <w:r>
        <w:rPr>
          <w:rFonts w:cs="Futura-Book"/>
          <w:sz w:val="20"/>
          <w:szCs w:val="20"/>
        </w:rPr>
        <w:t>/Streams</w:t>
      </w:r>
      <w:r>
        <w:rPr>
          <w:rFonts w:cs="Futura-Book"/>
          <w:sz w:val="20"/>
          <w:szCs w:val="20"/>
        </w:rPr>
        <w:tab/>
      </w:r>
      <w:r>
        <w:rPr>
          <w:rFonts w:cs="Futura-Book"/>
          <w:sz w:val="20"/>
          <w:szCs w:val="20"/>
        </w:rPr>
        <w:tab/>
      </w:r>
      <w:r w:rsidRPr="004B7F93">
        <w:rPr>
          <w:rFonts w:cs="Futura-Book"/>
          <w:sz w:val="20"/>
          <w:szCs w:val="20"/>
        </w:rPr>
        <w:t xml:space="preserve">2.12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0.00015</w:t>
      </w:r>
      <w:r>
        <w:rPr>
          <w:rFonts w:cs="Futura-Book"/>
          <w:sz w:val="20"/>
          <w:szCs w:val="20"/>
        </w:rPr>
        <w:tab/>
      </w:r>
      <w:r>
        <w:rPr>
          <w:rFonts w:cs="Futura-Book"/>
          <w:sz w:val="20"/>
          <w:szCs w:val="20"/>
        </w:rPr>
        <w:tab/>
      </w:r>
      <w:r>
        <w:rPr>
          <w:rFonts w:cs="Futura-Book"/>
          <w:sz w:val="20"/>
          <w:szCs w:val="20"/>
        </w:rPr>
        <w:tab/>
        <w:t>0.006</w:t>
      </w:r>
    </w:p>
    <w:p w:rsidR="002B08D3" w:rsidRPr="004B7F93" w:rsidRDefault="002B08D3" w:rsidP="002B08D3">
      <w:pPr>
        <w:autoSpaceDE w:val="0"/>
        <w:autoSpaceDN w:val="0"/>
        <w:adjustRightInd w:val="0"/>
        <w:spacing w:after="0" w:line="240" w:lineRule="auto"/>
        <w:ind w:left="1440"/>
        <w:rPr>
          <w:rFonts w:cs="Futura-Book"/>
          <w:sz w:val="20"/>
          <w:szCs w:val="20"/>
        </w:rPr>
      </w:pPr>
      <w:r w:rsidRPr="004B7F93">
        <w:rPr>
          <w:rFonts w:cs="Futura-Book"/>
          <w:sz w:val="20"/>
          <w:szCs w:val="20"/>
        </w:rPr>
        <w:t xml:space="preserve">Biota </w:t>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 xml:space="preserve">1.12 </w:t>
      </w:r>
      <w:r>
        <w:rPr>
          <w:rFonts w:cs="Futura-Book"/>
          <w:sz w:val="20"/>
          <w:szCs w:val="20"/>
        </w:rPr>
        <w:tab/>
      </w:r>
      <w:r>
        <w:rPr>
          <w:rFonts w:cs="Futura-Book"/>
          <w:sz w:val="20"/>
          <w:szCs w:val="20"/>
        </w:rPr>
        <w:tab/>
      </w:r>
      <w:r>
        <w:rPr>
          <w:rFonts w:cs="Futura-Book"/>
          <w:sz w:val="20"/>
          <w:szCs w:val="20"/>
        </w:rPr>
        <w:tab/>
      </w:r>
      <w:r>
        <w:rPr>
          <w:rFonts w:cs="Futura-Book"/>
          <w:sz w:val="20"/>
          <w:szCs w:val="20"/>
        </w:rPr>
        <w:tab/>
      </w:r>
      <w:r w:rsidRPr="004B7F93">
        <w:rPr>
          <w:rFonts w:cs="Futura-Book"/>
          <w:sz w:val="20"/>
          <w:szCs w:val="20"/>
        </w:rPr>
        <w:t>0.00008</w:t>
      </w:r>
      <w:r>
        <w:rPr>
          <w:rFonts w:cs="Futura-Book"/>
          <w:sz w:val="20"/>
          <w:szCs w:val="20"/>
        </w:rPr>
        <w:tab/>
      </w:r>
      <w:r>
        <w:rPr>
          <w:rFonts w:cs="Futura-Book"/>
          <w:sz w:val="20"/>
          <w:szCs w:val="20"/>
        </w:rPr>
        <w:tab/>
      </w:r>
      <w:r>
        <w:rPr>
          <w:rFonts w:cs="Futura-Book"/>
          <w:sz w:val="20"/>
          <w:szCs w:val="20"/>
        </w:rPr>
        <w:tab/>
        <w:t>0.003</w:t>
      </w:r>
    </w:p>
    <w:p w:rsidR="002B08D3" w:rsidRPr="00B820B1" w:rsidRDefault="002B08D3" w:rsidP="002B08D3">
      <w:pPr>
        <w:pBdr>
          <w:top w:val="single" w:sz="6" w:space="1" w:color="auto"/>
          <w:bottom w:val="single" w:sz="6" w:space="1" w:color="auto"/>
        </w:pBdr>
        <w:autoSpaceDE w:val="0"/>
        <w:autoSpaceDN w:val="0"/>
        <w:adjustRightInd w:val="0"/>
        <w:spacing w:after="0" w:line="240" w:lineRule="auto"/>
        <w:ind w:left="2160" w:firstLine="720"/>
        <w:rPr>
          <w:rFonts w:cs="Futura-Book"/>
          <w:b/>
          <w:sz w:val="20"/>
          <w:szCs w:val="20"/>
        </w:rPr>
      </w:pPr>
      <w:r w:rsidRPr="00B820B1">
        <w:rPr>
          <w:rFonts w:cs="Futura-Book"/>
          <w:b/>
          <w:sz w:val="20"/>
          <w:szCs w:val="20"/>
        </w:rPr>
        <w:t xml:space="preserve">Total </w:t>
      </w:r>
      <w:r w:rsidRPr="00B820B1">
        <w:rPr>
          <w:rFonts w:cs="Futura-Book"/>
          <w:b/>
          <w:sz w:val="20"/>
          <w:szCs w:val="20"/>
        </w:rPr>
        <w:tab/>
        <w:t xml:space="preserve">1,385,984 </w:t>
      </w:r>
      <w:r w:rsidRPr="00B820B1">
        <w:rPr>
          <w:rFonts w:cs="Futura-Book"/>
          <w:b/>
          <w:sz w:val="20"/>
          <w:szCs w:val="20"/>
        </w:rPr>
        <w:tab/>
      </w:r>
      <w:r w:rsidRPr="00B820B1">
        <w:rPr>
          <w:rFonts w:cs="Futura-Book"/>
          <w:b/>
          <w:sz w:val="20"/>
          <w:szCs w:val="20"/>
        </w:rPr>
        <w:tab/>
      </w:r>
      <w:r w:rsidRPr="00B820B1">
        <w:rPr>
          <w:rFonts w:cs="Futura-Book"/>
          <w:b/>
          <w:sz w:val="20"/>
          <w:szCs w:val="20"/>
        </w:rPr>
        <w:tab/>
        <w:t>100.00</w:t>
      </w:r>
      <w:r w:rsidRPr="00B820B1">
        <w:rPr>
          <w:rFonts w:cs="Futura-Book"/>
          <w:b/>
          <w:sz w:val="20"/>
          <w:szCs w:val="20"/>
        </w:rPr>
        <w:tab/>
      </w:r>
      <w:r w:rsidRPr="00B820B1">
        <w:rPr>
          <w:rFonts w:cs="Futura-Book"/>
          <w:b/>
          <w:sz w:val="20"/>
          <w:szCs w:val="20"/>
        </w:rPr>
        <w:tab/>
      </w:r>
      <w:r w:rsidRPr="00B820B1">
        <w:rPr>
          <w:rFonts w:cs="Futura-Book"/>
          <w:b/>
          <w:sz w:val="20"/>
          <w:szCs w:val="20"/>
        </w:rPr>
        <w:tab/>
      </w:r>
    </w:p>
    <w:p w:rsidR="002B08D3" w:rsidRPr="00B820B1" w:rsidRDefault="002B08D3" w:rsidP="002B08D3">
      <w:pPr>
        <w:pBdr>
          <w:top w:val="single" w:sz="6" w:space="1" w:color="auto"/>
          <w:bottom w:val="single" w:sz="6" w:space="1" w:color="auto"/>
        </w:pBdr>
        <w:autoSpaceDE w:val="0"/>
        <w:autoSpaceDN w:val="0"/>
        <w:adjustRightInd w:val="0"/>
        <w:spacing w:after="0" w:line="240" w:lineRule="auto"/>
        <w:ind w:left="2160" w:firstLine="720"/>
        <w:rPr>
          <w:rFonts w:cs="Futura-Book"/>
          <w:b/>
          <w:sz w:val="20"/>
          <w:szCs w:val="20"/>
        </w:rPr>
      </w:pPr>
      <w:r w:rsidRPr="00B820B1">
        <w:rPr>
          <w:rFonts w:cs="Futura-Book"/>
          <w:b/>
          <w:sz w:val="20"/>
          <w:szCs w:val="20"/>
        </w:rPr>
        <w:t>Freshwater</w:t>
      </w:r>
      <w:r w:rsidRPr="00B820B1">
        <w:rPr>
          <w:rFonts w:cs="Futura-Book"/>
          <w:b/>
          <w:sz w:val="20"/>
          <w:szCs w:val="20"/>
        </w:rPr>
        <w:tab/>
        <w:t>35,029</w:t>
      </w:r>
      <w:r w:rsidRPr="00B820B1">
        <w:rPr>
          <w:rFonts w:cs="Futura-Book"/>
          <w:b/>
          <w:sz w:val="20"/>
          <w:szCs w:val="20"/>
        </w:rPr>
        <w:tab/>
      </w:r>
      <w:r w:rsidRPr="00B820B1">
        <w:rPr>
          <w:rFonts w:cs="Futura-Book"/>
          <w:b/>
          <w:sz w:val="20"/>
          <w:szCs w:val="20"/>
        </w:rPr>
        <w:tab/>
      </w:r>
      <w:r w:rsidRPr="00B820B1">
        <w:rPr>
          <w:rFonts w:cs="Futura-Book"/>
          <w:b/>
          <w:sz w:val="20"/>
          <w:szCs w:val="20"/>
        </w:rPr>
        <w:tab/>
        <w:t>2.5</w:t>
      </w:r>
      <w:r w:rsidRPr="00B820B1">
        <w:rPr>
          <w:rFonts w:cs="Futura-Book"/>
          <w:b/>
          <w:sz w:val="20"/>
          <w:szCs w:val="20"/>
        </w:rPr>
        <w:tab/>
      </w:r>
      <w:r w:rsidRPr="00B820B1">
        <w:rPr>
          <w:rFonts w:cs="Futura-Book"/>
          <w:b/>
          <w:sz w:val="20"/>
          <w:szCs w:val="20"/>
        </w:rPr>
        <w:tab/>
      </w:r>
      <w:r w:rsidRPr="00B820B1">
        <w:rPr>
          <w:rFonts w:cs="Futura-Book"/>
          <w:b/>
          <w:sz w:val="20"/>
          <w:szCs w:val="20"/>
        </w:rPr>
        <w:tab/>
        <w:t>100.00</w:t>
      </w:r>
    </w:p>
    <w:p w:rsidR="002B08D3" w:rsidRPr="00E82282" w:rsidRDefault="002B08D3" w:rsidP="002B08D3">
      <w:pPr>
        <w:autoSpaceDE w:val="0"/>
        <w:autoSpaceDN w:val="0"/>
        <w:adjustRightInd w:val="0"/>
        <w:spacing w:after="0" w:line="240" w:lineRule="auto"/>
        <w:ind w:left="2880"/>
        <w:jc w:val="both"/>
        <w:rPr>
          <w:rFonts w:eastAsia="Wingdings-Regular" w:cs="Times New Roman"/>
          <w:i/>
          <w:sz w:val="18"/>
          <w:szCs w:val="18"/>
        </w:rPr>
      </w:pPr>
      <w:r w:rsidRPr="00E82282">
        <w:rPr>
          <w:rFonts w:cs="Futura-BookOblique"/>
          <w:i/>
          <w:iCs/>
          <w:sz w:val="18"/>
          <w:szCs w:val="18"/>
        </w:rPr>
        <w:t>Source</w:t>
      </w:r>
      <w:r w:rsidRPr="00E82282">
        <w:rPr>
          <w:rFonts w:cs="Futura-Book"/>
          <w:i/>
          <w:sz w:val="18"/>
          <w:szCs w:val="18"/>
        </w:rPr>
        <w:t>: Dawei Han (2010), Concise Hydrology; Tim Davie (2002), Fundamentals of Hydrology</w:t>
      </w:r>
    </w:p>
    <w:p w:rsidR="002B08D3" w:rsidRPr="001E0861" w:rsidRDefault="002B08D3" w:rsidP="002B08D3">
      <w:pPr>
        <w:pStyle w:val="ListParagraph"/>
        <w:autoSpaceDE w:val="0"/>
        <w:autoSpaceDN w:val="0"/>
        <w:adjustRightInd w:val="0"/>
        <w:spacing w:after="0" w:line="240" w:lineRule="auto"/>
        <w:ind w:left="2160"/>
        <w:jc w:val="both"/>
        <w:rPr>
          <w:rFonts w:eastAsia="Wingdings-Regular" w:cs="Times New Roman"/>
        </w:rPr>
      </w:pPr>
    </w:p>
    <w:p w:rsidR="00814533" w:rsidRDefault="00814533" w:rsidP="00814533">
      <w:pPr>
        <w:spacing w:after="0"/>
        <w:jc w:val="both"/>
        <w:rPr>
          <w:b/>
          <w:sz w:val="20"/>
          <w:szCs w:val="20"/>
        </w:rPr>
      </w:pPr>
      <w:r w:rsidRPr="00506958">
        <w:rPr>
          <w:b/>
          <w:sz w:val="20"/>
          <w:szCs w:val="20"/>
        </w:rPr>
        <w:t>CLASSIFICATION OF FRESH SURFACE WATER (RIVERS, LAKES, RESERVOIRS</w:t>
      </w:r>
      <w:r>
        <w:rPr>
          <w:b/>
          <w:sz w:val="20"/>
          <w:szCs w:val="20"/>
        </w:rPr>
        <w:t>, PONDS, GROUNDWATER</w:t>
      </w:r>
      <w:r w:rsidRPr="00506958">
        <w:rPr>
          <w:b/>
          <w:sz w:val="20"/>
          <w:szCs w:val="20"/>
        </w:rPr>
        <w:t>)</w:t>
      </w:r>
    </w:p>
    <w:p w:rsidR="00814533" w:rsidRDefault="00814533" w:rsidP="00814533">
      <w:pPr>
        <w:spacing w:after="0"/>
        <w:jc w:val="both"/>
        <w:rPr>
          <w:b/>
          <w:sz w:val="20"/>
          <w:szCs w:val="20"/>
        </w:rPr>
      </w:pPr>
      <w:r>
        <w:rPr>
          <w:b/>
          <w:sz w:val="20"/>
          <w:szCs w:val="20"/>
        </w:rPr>
        <w:t>Fresh Waters – refer to waters containing less than 500 parts per million (ppm) dissolved common salt, sodium chloride.</w:t>
      </w:r>
    </w:p>
    <w:p w:rsidR="00814533" w:rsidRDefault="00814533" w:rsidP="00814533">
      <w:pPr>
        <w:spacing w:after="0"/>
        <w:jc w:val="both"/>
        <w:rPr>
          <w:b/>
          <w:sz w:val="20"/>
          <w:szCs w:val="20"/>
        </w:rPr>
      </w:pPr>
    </w:p>
    <w:p w:rsidR="00814533" w:rsidRPr="00506958" w:rsidRDefault="00814533" w:rsidP="00814533">
      <w:pPr>
        <w:spacing w:after="0"/>
        <w:jc w:val="both"/>
        <w:rPr>
          <w:b/>
          <w:sz w:val="20"/>
          <w:szCs w:val="20"/>
        </w:rPr>
      </w:pPr>
      <w:r w:rsidRPr="00506958">
        <w:rPr>
          <w:b/>
          <w:sz w:val="20"/>
          <w:szCs w:val="20"/>
        </w:rPr>
        <w:tab/>
        <w:t>Classification</w:t>
      </w:r>
      <w:r w:rsidRPr="00506958">
        <w:rPr>
          <w:b/>
          <w:sz w:val="20"/>
          <w:szCs w:val="20"/>
        </w:rPr>
        <w:tab/>
      </w:r>
      <w:r w:rsidRPr="00506958">
        <w:rPr>
          <w:b/>
          <w:sz w:val="20"/>
          <w:szCs w:val="20"/>
        </w:rPr>
        <w:tab/>
      </w:r>
      <w:r w:rsidRPr="00506958">
        <w:rPr>
          <w:b/>
          <w:sz w:val="20"/>
          <w:szCs w:val="20"/>
        </w:rPr>
        <w:tab/>
      </w:r>
      <w:r w:rsidRPr="00506958">
        <w:rPr>
          <w:b/>
          <w:sz w:val="20"/>
          <w:szCs w:val="20"/>
        </w:rPr>
        <w:tab/>
        <w:t>Beneficial Use</w:t>
      </w:r>
    </w:p>
    <w:p w:rsidR="00814533" w:rsidRPr="00506958" w:rsidRDefault="00814533" w:rsidP="00814533">
      <w:pPr>
        <w:ind w:left="4320" w:hanging="3600"/>
        <w:jc w:val="both"/>
        <w:rPr>
          <w:sz w:val="20"/>
          <w:szCs w:val="20"/>
        </w:rPr>
      </w:pPr>
      <w:r w:rsidRPr="00506958">
        <w:rPr>
          <w:sz w:val="20"/>
          <w:szCs w:val="20"/>
        </w:rPr>
        <w:t>Class AA</w:t>
      </w:r>
      <w:r w:rsidRPr="00506958">
        <w:rPr>
          <w:sz w:val="20"/>
          <w:szCs w:val="20"/>
        </w:rPr>
        <w:tab/>
        <w:t>Public water supply class I. This class is intended primarily for waters having watersheds which are uninhabited and otherwise protected and which require only approved disinfection in order to meet the National Standards for Drinking Water (NSDW) of the Philippines</w:t>
      </w:r>
    </w:p>
    <w:p w:rsidR="00814533" w:rsidRPr="00506958" w:rsidRDefault="00814533" w:rsidP="00814533">
      <w:pPr>
        <w:ind w:left="4320" w:hanging="3600"/>
        <w:jc w:val="both"/>
        <w:rPr>
          <w:sz w:val="20"/>
          <w:szCs w:val="20"/>
        </w:rPr>
      </w:pPr>
      <w:r w:rsidRPr="00506958">
        <w:rPr>
          <w:sz w:val="20"/>
          <w:szCs w:val="20"/>
        </w:rPr>
        <w:t>Class A</w:t>
      </w:r>
      <w:r w:rsidRPr="00506958">
        <w:rPr>
          <w:sz w:val="20"/>
          <w:szCs w:val="20"/>
        </w:rPr>
        <w:tab/>
        <w:t>Public Water Supply Class II. For sources of water s</w:t>
      </w:r>
      <w:r>
        <w:rPr>
          <w:sz w:val="20"/>
          <w:szCs w:val="20"/>
        </w:rPr>
        <w:t>upply that will require conventional</w:t>
      </w:r>
      <w:r w:rsidRPr="00506958">
        <w:rPr>
          <w:sz w:val="20"/>
          <w:szCs w:val="20"/>
        </w:rPr>
        <w:t xml:space="preserve"> treatment (coagulation, sedimentation, filtration, and disinfection) in order to meet the NSDW.</w:t>
      </w:r>
    </w:p>
    <w:p w:rsidR="00814533" w:rsidRPr="00506958" w:rsidRDefault="00814533" w:rsidP="00814533">
      <w:pPr>
        <w:ind w:left="4320" w:hanging="3600"/>
        <w:jc w:val="both"/>
        <w:rPr>
          <w:sz w:val="20"/>
          <w:szCs w:val="20"/>
        </w:rPr>
      </w:pPr>
      <w:r w:rsidRPr="00506958">
        <w:rPr>
          <w:sz w:val="20"/>
          <w:szCs w:val="20"/>
        </w:rPr>
        <w:t>Class B</w:t>
      </w:r>
      <w:r w:rsidRPr="00506958">
        <w:rPr>
          <w:sz w:val="20"/>
          <w:szCs w:val="20"/>
        </w:rPr>
        <w:tab/>
        <w:t>Recreational Water Class</w:t>
      </w:r>
      <w:r>
        <w:rPr>
          <w:sz w:val="20"/>
          <w:szCs w:val="20"/>
        </w:rPr>
        <w:t xml:space="preserve"> I</w:t>
      </w:r>
      <w:r w:rsidRPr="00506958">
        <w:rPr>
          <w:sz w:val="20"/>
          <w:szCs w:val="20"/>
        </w:rPr>
        <w:t xml:space="preserve">. For primary contact recreation </w:t>
      </w:r>
      <w:r>
        <w:rPr>
          <w:sz w:val="20"/>
          <w:szCs w:val="20"/>
        </w:rPr>
        <w:t>such as bathing, swimming, etc.</w:t>
      </w:r>
    </w:p>
    <w:p w:rsidR="00814533" w:rsidRDefault="00814533" w:rsidP="00814533">
      <w:pPr>
        <w:ind w:left="4320" w:hanging="3600"/>
        <w:jc w:val="both"/>
        <w:rPr>
          <w:sz w:val="20"/>
          <w:szCs w:val="20"/>
        </w:rPr>
      </w:pPr>
      <w:r w:rsidRPr="00506958">
        <w:rPr>
          <w:sz w:val="20"/>
          <w:szCs w:val="20"/>
        </w:rPr>
        <w:t>Class C</w:t>
      </w:r>
      <w:r w:rsidRPr="00506958">
        <w:rPr>
          <w:sz w:val="20"/>
          <w:szCs w:val="20"/>
        </w:rPr>
        <w:tab/>
        <w:t>(1) Fishery Water for the propagation and growth of fish and other aquatic resources; (2) Recreational Water Class II (boating,</w:t>
      </w:r>
      <w:r>
        <w:rPr>
          <w:sz w:val="20"/>
          <w:szCs w:val="20"/>
        </w:rPr>
        <w:t xml:space="preserve"> fishing</w:t>
      </w:r>
      <w:r w:rsidRPr="00506958">
        <w:rPr>
          <w:sz w:val="20"/>
          <w:szCs w:val="20"/>
        </w:rPr>
        <w:t xml:space="preserve"> etc.); and </w:t>
      </w:r>
      <w:r>
        <w:rPr>
          <w:sz w:val="20"/>
          <w:szCs w:val="20"/>
        </w:rPr>
        <w:t>(3) For agriculture, irrigation, and livestock fishing or similar activities</w:t>
      </w:r>
    </w:p>
    <w:p w:rsidR="00814533" w:rsidRDefault="00814533" w:rsidP="00814533">
      <w:pPr>
        <w:ind w:left="4320" w:hanging="3600"/>
        <w:jc w:val="both"/>
        <w:rPr>
          <w:sz w:val="20"/>
          <w:szCs w:val="20"/>
        </w:rPr>
      </w:pPr>
      <w:r>
        <w:rPr>
          <w:sz w:val="20"/>
          <w:szCs w:val="20"/>
        </w:rPr>
        <w:t>Class D</w:t>
      </w:r>
      <w:r>
        <w:rPr>
          <w:sz w:val="20"/>
          <w:szCs w:val="20"/>
        </w:rPr>
        <w:tab/>
        <w:t>Navigable Waters</w:t>
      </w:r>
    </w:p>
    <w:p w:rsidR="00814533" w:rsidRDefault="00814533" w:rsidP="00814533">
      <w:pPr>
        <w:spacing w:after="0"/>
        <w:jc w:val="both"/>
        <w:rPr>
          <w:b/>
          <w:sz w:val="20"/>
          <w:szCs w:val="20"/>
        </w:rPr>
      </w:pPr>
      <w:r>
        <w:rPr>
          <w:b/>
          <w:sz w:val="20"/>
          <w:szCs w:val="20"/>
        </w:rPr>
        <w:lastRenderedPageBreak/>
        <w:t>CLASSIFICATION OF MARINE WATERS</w:t>
      </w:r>
    </w:p>
    <w:p w:rsidR="00814533" w:rsidRDefault="00814533" w:rsidP="00814533">
      <w:pPr>
        <w:jc w:val="both"/>
        <w:rPr>
          <w:b/>
          <w:sz w:val="20"/>
          <w:szCs w:val="20"/>
        </w:rPr>
      </w:pPr>
      <w:r w:rsidRPr="00506958">
        <w:rPr>
          <w:b/>
          <w:sz w:val="20"/>
          <w:szCs w:val="20"/>
        </w:rPr>
        <w:t>Marine Waters – refer to waters with salinity levels not less than 30 parts per thousands (ppt), at least 95% of the time.</w:t>
      </w:r>
    </w:p>
    <w:p w:rsidR="00814533" w:rsidRPr="00506958" w:rsidRDefault="00814533" w:rsidP="00814533">
      <w:pPr>
        <w:spacing w:after="0"/>
        <w:jc w:val="both"/>
        <w:rPr>
          <w:b/>
          <w:sz w:val="20"/>
          <w:szCs w:val="20"/>
        </w:rPr>
      </w:pPr>
      <w:r w:rsidRPr="00506958">
        <w:rPr>
          <w:b/>
          <w:sz w:val="20"/>
          <w:szCs w:val="20"/>
        </w:rPr>
        <w:tab/>
        <w:t>Classification</w:t>
      </w:r>
      <w:r w:rsidRPr="00506958">
        <w:rPr>
          <w:b/>
          <w:sz w:val="20"/>
          <w:szCs w:val="20"/>
        </w:rPr>
        <w:tab/>
      </w:r>
      <w:r w:rsidRPr="00506958">
        <w:rPr>
          <w:b/>
          <w:sz w:val="20"/>
          <w:szCs w:val="20"/>
        </w:rPr>
        <w:tab/>
      </w:r>
      <w:r w:rsidRPr="00506958">
        <w:rPr>
          <w:b/>
          <w:sz w:val="20"/>
          <w:szCs w:val="20"/>
        </w:rPr>
        <w:tab/>
      </w:r>
      <w:r w:rsidRPr="00506958">
        <w:rPr>
          <w:b/>
          <w:sz w:val="20"/>
          <w:szCs w:val="20"/>
        </w:rPr>
        <w:tab/>
        <w:t>Beneficial Use</w:t>
      </w:r>
    </w:p>
    <w:p w:rsidR="00814533" w:rsidRPr="00506958" w:rsidRDefault="00814533" w:rsidP="00814533">
      <w:pPr>
        <w:ind w:left="4320" w:hanging="3600"/>
        <w:jc w:val="both"/>
        <w:rPr>
          <w:sz w:val="20"/>
          <w:szCs w:val="20"/>
        </w:rPr>
      </w:pPr>
      <w:r>
        <w:rPr>
          <w:sz w:val="20"/>
          <w:szCs w:val="20"/>
        </w:rPr>
        <w:t>Class SA</w:t>
      </w:r>
      <w:r w:rsidRPr="00506958">
        <w:rPr>
          <w:sz w:val="20"/>
          <w:szCs w:val="20"/>
        </w:rPr>
        <w:tab/>
      </w:r>
      <w:r>
        <w:rPr>
          <w:sz w:val="20"/>
          <w:szCs w:val="20"/>
        </w:rPr>
        <w:t>(1) Protected waters – waters designate as national or local marine parks, reserves, sanctuaries, and other areas established by law (Presidential Proclamation 1801), and/or declared as such by appropriate govt agencies. (2) Fishery Water Class I – suitable for shellfish harvesting for direct human consumption</w:t>
      </w:r>
    </w:p>
    <w:p w:rsidR="00814533" w:rsidRDefault="00814533" w:rsidP="00814533">
      <w:pPr>
        <w:ind w:left="4320" w:hanging="3600"/>
        <w:jc w:val="both"/>
        <w:rPr>
          <w:sz w:val="20"/>
          <w:szCs w:val="20"/>
        </w:rPr>
      </w:pPr>
      <w:r>
        <w:rPr>
          <w:sz w:val="20"/>
          <w:szCs w:val="20"/>
        </w:rPr>
        <w:t>Class SB</w:t>
      </w:r>
      <w:r>
        <w:rPr>
          <w:sz w:val="20"/>
          <w:szCs w:val="20"/>
        </w:rPr>
        <w:tab/>
        <w:t>(1) Fishery Water class II – waters suitable for commercial propagation of shellfish and intended as spawning areas for milkfish and similar species, (2) Tourist zones – for ecotourism and recreational activities, (3) Recreational Water Class I – intended for primary contact recreation (bathing, swimming, skin diving, etc.), (3) Recreational Water Class I – intended for primary contact recreation (bathing, skin diving, etc.)</w:t>
      </w:r>
    </w:p>
    <w:p w:rsidR="00814533" w:rsidRDefault="00814533" w:rsidP="00814533">
      <w:pPr>
        <w:ind w:left="4320" w:hanging="3600"/>
        <w:jc w:val="both"/>
        <w:rPr>
          <w:sz w:val="20"/>
          <w:szCs w:val="20"/>
        </w:rPr>
      </w:pPr>
      <w:r>
        <w:rPr>
          <w:sz w:val="20"/>
          <w:szCs w:val="20"/>
        </w:rPr>
        <w:t>Class SC</w:t>
      </w:r>
      <w:r>
        <w:rPr>
          <w:sz w:val="20"/>
          <w:szCs w:val="20"/>
        </w:rPr>
        <w:tab/>
        <w:t xml:space="preserve">(1) Fishery </w:t>
      </w:r>
      <w:r w:rsidR="00F03F0F">
        <w:rPr>
          <w:sz w:val="20"/>
          <w:szCs w:val="20"/>
        </w:rPr>
        <w:t>W</w:t>
      </w:r>
      <w:r>
        <w:rPr>
          <w:sz w:val="20"/>
          <w:szCs w:val="20"/>
        </w:rPr>
        <w:t xml:space="preserve">ater </w:t>
      </w:r>
      <w:r w:rsidR="00F03F0F">
        <w:rPr>
          <w:sz w:val="20"/>
          <w:szCs w:val="20"/>
        </w:rPr>
        <w:t>C</w:t>
      </w:r>
      <w:r>
        <w:rPr>
          <w:sz w:val="20"/>
          <w:szCs w:val="20"/>
        </w:rPr>
        <w:t xml:space="preserve">lass III – for the propagation and growth of fish and other aquatic resources and intended for commercial and sustenance fishing, (2) </w:t>
      </w:r>
      <w:r w:rsidR="00F03F0F">
        <w:rPr>
          <w:sz w:val="20"/>
          <w:szCs w:val="20"/>
        </w:rPr>
        <w:t xml:space="preserve"> Recreational Water Class II – for boating, fishing, or similar activities, (3) Marshy and/or mangrove areas declared as fish and wildlife sanctuaries.</w:t>
      </w:r>
    </w:p>
    <w:p w:rsidR="00814533" w:rsidRDefault="00814533" w:rsidP="00814533">
      <w:pPr>
        <w:ind w:left="4320" w:hanging="3600"/>
        <w:jc w:val="both"/>
        <w:rPr>
          <w:sz w:val="20"/>
          <w:szCs w:val="20"/>
        </w:rPr>
      </w:pPr>
      <w:r>
        <w:rPr>
          <w:sz w:val="20"/>
          <w:szCs w:val="20"/>
        </w:rPr>
        <w:t>Class SD</w:t>
      </w:r>
      <w:r w:rsidRPr="00506958">
        <w:rPr>
          <w:sz w:val="20"/>
          <w:szCs w:val="20"/>
        </w:rPr>
        <w:tab/>
      </w:r>
      <w:r w:rsidR="00F03F0F">
        <w:rPr>
          <w:sz w:val="20"/>
          <w:szCs w:val="20"/>
        </w:rPr>
        <w:t>Navigable waters</w:t>
      </w:r>
    </w:p>
    <w:p w:rsidR="00814533" w:rsidRDefault="00BF530D" w:rsidP="00814533">
      <w:pPr>
        <w:jc w:val="both"/>
        <w:rPr>
          <w:b/>
          <w:i/>
          <w:sz w:val="20"/>
          <w:szCs w:val="20"/>
        </w:rPr>
      </w:pPr>
      <w:r w:rsidRPr="00BF530D">
        <w:rPr>
          <w:b/>
          <w:i/>
          <w:sz w:val="20"/>
          <w:szCs w:val="20"/>
        </w:rPr>
        <w:t xml:space="preserve">Note: </w:t>
      </w:r>
      <w:r>
        <w:rPr>
          <w:b/>
          <w:i/>
          <w:sz w:val="20"/>
          <w:szCs w:val="20"/>
        </w:rPr>
        <w:t xml:space="preserve"> The Rules and Regulations of the National Pollution Control Commission (1978), 1982 Effluent Regulations, and DENR Administrative Orders (DAO) 1990-34 and 1997-23 are hereby repealed; while DENR Administrative Order (DAO) 1990-35 is modified accordingly.  Effluent used for irrigation and other agricultural purposes shall conform to the Department of Agriculture Order 2007-26.</w:t>
      </w:r>
    </w:p>
    <w:p w:rsidR="005767EF" w:rsidRDefault="005767EF" w:rsidP="00814533">
      <w:pPr>
        <w:jc w:val="both"/>
        <w:rPr>
          <w:b/>
          <w:i/>
          <w:sz w:val="20"/>
          <w:szCs w:val="20"/>
        </w:rPr>
      </w:pPr>
    </w:p>
    <w:p w:rsidR="00BF530D" w:rsidRPr="005767EF" w:rsidRDefault="00BF530D" w:rsidP="00814533">
      <w:pPr>
        <w:jc w:val="both"/>
        <w:rPr>
          <w:b/>
          <w:sz w:val="20"/>
          <w:szCs w:val="20"/>
        </w:rPr>
      </w:pPr>
      <w:r w:rsidRPr="005767EF">
        <w:rPr>
          <w:b/>
          <w:sz w:val="20"/>
          <w:szCs w:val="20"/>
        </w:rPr>
        <w:t>REFERENCES:</w:t>
      </w:r>
    </w:p>
    <w:p w:rsidR="00BF530D" w:rsidRPr="005767EF" w:rsidRDefault="00BF530D" w:rsidP="00BF530D">
      <w:pPr>
        <w:autoSpaceDE w:val="0"/>
        <w:autoSpaceDN w:val="0"/>
        <w:adjustRightInd w:val="0"/>
        <w:spacing w:after="0" w:line="240" w:lineRule="auto"/>
        <w:jc w:val="both"/>
        <w:rPr>
          <w:rFonts w:eastAsia="Wingdings-Regular"/>
          <w:sz w:val="20"/>
          <w:szCs w:val="20"/>
        </w:rPr>
      </w:pPr>
      <w:r w:rsidRPr="005767EF">
        <w:rPr>
          <w:rFonts w:cs="Futura-Book"/>
          <w:sz w:val="20"/>
          <w:szCs w:val="20"/>
        </w:rPr>
        <w:t xml:space="preserve">Davie, Tim (2008). </w:t>
      </w:r>
      <w:r w:rsidRPr="005767EF">
        <w:rPr>
          <w:rFonts w:cs="Futura-Book"/>
          <w:i/>
          <w:sz w:val="20"/>
          <w:szCs w:val="20"/>
        </w:rPr>
        <w:t>Fundamentals of Hydrology</w:t>
      </w:r>
      <w:r w:rsidRPr="005767EF">
        <w:rPr>
          <w:rFonts w:cs="Futura-Book"/>
          <w:sz w:val="20"/>
          <w:szCs w:val="20"/>
        </w:rPr>
        <w:t xml:space="preserve">, Taylor &amp; Francis e-Library, Retrieved from </w:t>
      </w:r>
      <w:hyperlink r:id="rId10" w:history="1">
        <w:r w:rsidRPr="005767EF">
          <w:rPr>
            <w:rStyle w:val="Hyperlink"/>
            <w:rFonts w:cs="Futura-Book"/>
            <w:sz w:val="20"/>
            <w:szCs w:val="20"/>
          </w:rPr>
          <w:t>http://www.univpgri-palembang.ac.id/perpus-fkip/Perpustakaan/Geography/Hidrologi/Hidrologi%20Dasar.pdf</w:t>
        </w:r>
      </w:hyperlink>
    </w:p>
    <w:p w:rsidR="00BF530D" w:rsidRPr="005767EF" w:rsidRDefault="00BF530D" w:rsidP="00BF530D">
      <w:pPr>
        <w:autoSpaceDE w:val="0"/>
        <w:autoSpaceDN w:val="0"/>
        <w:adjustRightInd w:val="0"/>
        <w:spacing w:after="0" w:line="240" w:lineRule="auto"/>
        <w:jc w:val="both"/>
        <w:rPr>
          <w:rFonts w:eastAsia="Wingdings-Regular"/>
          <w:sz w:val="20"/>
          <w:szCs w:val="20"/>
        </w:rPr>
      </w:pPr>
    </w:p>
    <w:p w:rsidR="00BF530D" w:rsidRPr="005767EF" w:rsidRDefault="00BF530D" w:rsidP="00BF530D">
      <w:pPr>
        <w:autoSpaceDE w:val="0"/>
        <w:autoSpaceDN w:val="0"/>
        <w:adjustRightInd w:val="0"/>
        <w:spacing w:after="0" w:line="240" w:lineRule="auto"/>
        <w:jc w:val="both"/>
        <w:rPr>
          <w:rFonts w:eastAsia="Wingdings-Regular"/>
          <w:sz w:val="20"/>
          <w:szCs w:val="20"/>
        </w:rPr>
      </w:pPr>
      <w:r w:rsidRPr="005767EF">
        <w:rPr>
          <w:sz w:val="20"/>
          <w:szCs w:val="20"/>
        </w:rPr>
        <w:t xml:space="preserve">Department </w:t>
      </w:r>
      <w:r w:rsidR="005767EF">
        <w:rPr>
          <w:sz w:val="20"/>
          <w:szCs w:val="20"/>
        </w:rPr>
        <w:t xml:space="preserve">of Environment and Natural Resources (2016). </w:t>
      </w:r>
      <w:r w:rsidR="005767EF" w:rsidRPr="005767EF">
        <w:rPr>
          <w:i/>
          <w:sz w:val="20"/>
          <w:szCs w:val="20"/>
        </w:rPr>
        <w:t>DENR Administrative Order N. 2016-08</w:t>
      </w:r>
      <w:r w:rsidR="005767EF">
        <w:rPr>
          <w:sz w:val="20"/>
          <w:szCs w:val="20"/>
        </w:rPr>
        <w:t>, May 24, 2016.</w:t>
      </w:r>
    </w:p>
    <w:p w:rsidR="00BF530D" w:rsidRPr="005767EF" w:rsidRDefault="00BF530D" w:rsidP="00BF530D">
      <w:pPr>
        <w:autoSpaceDE w:val="0"/>
        <w:autoSpaceDN w:val="0"/>
        <w:adjustRightInd w:val="0"/>
        <w:spacing w:after="0" w:line="240" w:lineRule="auto"/>
        <w:jc w:val="both"/>
        <w:rPr>
          <w:rFonts w:eastAsia="Wingdings-Regular"/>
          <w:sz w:val="20"/>
          <w:szCs w:val="20"/>
        </w:rPr>
      </w:pPr>
    </w:p>
    <w:p w:rsidR="008315C1" w:rsidRDefault="00BF530D" w:rsidP="008315C1">
      <w:pPr>
        <w:autoSpaceDE w:val="0"/>
        <w:autoSpaceDN w:val="0"/>
        <w:adjustRightInd w:val="0"/>
        <w:spacing w:after="0" w:line="240" w:lineRule="auto"/>
        <w:jc w:val="both"/>
        <w:rPr>
          <w:rFonts w:eastAsia="Wingdings-Regular"/>
          <w:sz w:val="20"/>
          <w:szCs w:val="20"/>
        </w:rPr>
      </w:pPr>
      <w:r w:rsidRPr="005767EF">
        <w:rPr>
          <w:rFonts w:cs="Futura-Book"/>
          <w:sz w:val="20"/>
          <w:szCs w:val="20"/>
        </w:rPr>
        <w:t xml:space="preserve">Han, Dawei (2010). </w:t>
      </w:r>
      <w:r w:rsidRPr="005767EF">
        <w:rPr>
          <w:rFonts w:cs="Futura-Book"/>
          <w:i/>
          <w:sz w:val="20"/>
          <w:szCs w:val="20"/>
        </w:rPr>
        <w:t>Concise Hydrology</w:t>
      </w:r>
      <w:r w:rsidRPr="005767EF">
        <w:rPr>
          <w:rFonts w:cs="Futura-Book"/>
          <w:sz w:val="20"/>
          <w:szCs w:val="20"/>
        </w:rPr>
        <w:t xml:space="preserve">, Dawei Han and Ventus Publishing Aps, Retrieved from </w:t>
      </w:r>
      <w:hyperlink r:id="rId11" w:history="1">
        <w:r w:rsidRPr="005767EF">
          <w:rPr>
            <w:rStyle w:val="Hyperlink"/>
            <w:rFonts w:cs="Futura-Book"/>
            <w:sz w:val="20"/>
            <w:szCs w:val="20"/>
          </w:rPr>
          <w:t>www.bookboon.com</w:t>
        </w:r>
      </w:hyperlink>
      <w:r w:rsidRPr="005767EF">
        <w:rPr>
          <w:rFonts w:cs="Futura-Book"/>
          <w:sz w:val="20"/>
          <w:szCs w:val="20"/>
        </w:rPr>
        <w:t xml:space="preserve">. </w:t>
      </w:r>
    </w:p>
    <w:p w:rsidR="008315C1" w:rsidRDefault="008315C1" w:rsidP="008315C1">
      <w:pPr>
        <w:autoSpaceDE w:val="0"/>
        <w:autoSpaceDN w:val="0"/>
        <w:adjustRightInd w:val="0"/>
        <w:spacing w:after="0" w:line="240" w:lineRule="auto"/>
        <w:jc w:val="both"/>
        <w:rPr>
          <w:rFonts w:eastAsia="Wingdings-Regular"/>
          <w:sz w:val="20"/>
          <w:szCs w:val="20"/>
        </w:rPr>
      </w:pPr>
    </w:p>
    <w:p w:rsidR="008315C1" w:rsidRPr="008315C1" w:rsidRDefault="008315C1" w:rsidP="008315C1">
      <w:pPr>
        <w:autoSpaceDE w:val="0"/>
        <w:autoSpaceDN w:val="0"/>
        <w:adjustRightInd w:val="0"/>
        <w:spacing w:after="0" w:line="240" w:lineRule="auto"/>
        <w:jc w:val="both"/>
        <w:rPr>
          <w:rFonts w:eastAsia="Wingdings-Regular"/>
          <w:sz w:val="20"/>
          <w:szCs w:val="20"/>
        </w:rPr>
      </w:pPr>
      <w:r w:rsidRPr="008315C1">
        <w:rPr>
          <w:sz w:val="20"/>
          <w:szCs w:val="20"/>
        </w:rPr>
        <w:t>Vesilind P.A, Morgan, S.M., and Heine, L.G. (2013</w:t>
      </w:r>
      <w:r w:rsidRPr="008315C1">
        <w:rPr>
          <w:i/>
          <w:sz w:val="20"/>
          <w:szCs w:val="20"/>
        </w:rPr>
        <w:t>). Introduction to Environmental Engineering</w:t>
      </w:r>
      <w:r w:rsidRPr="008315C1">
        <w:rPr>
          <w:sz w:val="20"/>
          <w:szCs w:val="20"/>
        </w:rPr>
        <w:t>, 1</w:t>
      </w:r>
      <w:r w:rsidRPr="008315C1">
        <w:rPr>
          <w:sz w:val="20"/>
          <w:szCs w:val="20"/>
          <w:vertAlign w:val="superscript"/>
        </w:rPr>
        <w:t>st</w:t>
      </w:r>
      <w:r w:rsidRPr="008315C1">
        <w:rPr>
          <w:sz w:val="20"/>
          <w:szCs w:val="20"/>
        </w:rPr>
        <w:t xml:space="preserve"> Philippine reprint, Singapore: Cengage Learning Asia Pte Ltd.</w:t>
      </w:r>
    </w:p>
    <w:p w:rsidR="007C4687" w:rsidRDefault="007C4687" w:rsidP="0039636D">
      <w:pPr>
        <w:spacing w:after="0"/>
        <w:rPr>
          <w:b/>
          <w:sz w:val="20"/>
          <w:szCs w:val="20"/>
        </w:rPr>
      </w:pPr>
    </w:p>
    <w:p w:rsidR="008315C1" w:rsidRPr="00BF530D" w:rsidRDefault="008315C1" w:rsidP="0039636D">
      <w:pPr>
        <w:spacing w:after="0"/>
        <w:rPr>
          <w:b/>
          <w:sz w:val="20"/>
          <w:szCs w:val="20"/>
        </w:rPr>
      </w:pPr>
    </w:p>
    <w:sectPr w:rsidR="008315C1" w:rsidRPr="00BF530D" w:rsidSect="00642B0A">
      <w:footerReference w:type="default" r:id="rId12"/>
      <w:pgSz w:w="12240" w:h="15840" w:code="1"/>
      <w:pgMar w:top="720" w:right="720" w:bottom="630" w:left="720" w:header="720"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9D" w:rsidRDefault="00D1189D" w:rsidP="0095354D">
      <w:pPr>
        <w:spacing w:after="0" w:line="240" w:lineRule="auto"/>
      </w:pPr>
      <w:r>
        <w:separator/>
      </w:r>
    </w:p>
  </w:endnote>
  <w:endnote w:type="continuationSeparator" w:id="1">
    <w:p w:rsidR="00D1189D" w:rsidRDefault="00D1189D"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BF530D" w:rsidRDefault="00BF530D">
        <w:pPr>
          <w:pStyle w:val="Footer"/>
          <w:jc w:val="right"/>
        </w:pPr>
        <w:r>
          <w:t xml:space="preserve">Page | </w:t>
        </w:r>
        <w:fldSimple w:instr=" PAGE   \* MERGEFORMAT ">
          <w:r w:rsidR="008315C1">
            <w:rPr>
              <w:noProof/>
            </w:rPr>
            <w:t>3</w:t>
          </w:r>
        </w:fldSimple>
        <w:r>
          <w:t xml:space="preserve"> </w:t>
        </w:r>
      </w:p>
    </w:sdtContent>
  </w:sdt>
  <w:p w:rsidR="00BF530D" w:rsidRDefault="00BF5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9D" w:rsidRDefault="00D1189D" w:rsidP="0095354D">
      <w:pPr>
        <w:spacing w:after="0" w:line="240" w:lineRule="auto"/>
      </w:pPr>
      <w:r>
        <w:separator/>
      </w:r>
    </w:p>
  </w:footnote>
  <w:footnote w:type="continuationSeparator" w:id="1">
    <w:p w:rsidR="00D1189D" w:rsidRDefault="00D1189D"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939"/>
    <w:multiLevelType w:val="hybridMultilevel"/>
    <w:tmpl w:val="D7CA09B2"/>
    <w:lvl w:ilvl="0" w:tplc="708C07AE">
      <w:start w:val="24"/>
      <w:numFmt w:val="bullet"/>
      <w:lvlText w:val="-"/>
      <w:lvlJc w:val="left"/>
      <w:pPr>
        <w:ind w:left="1080" w:hanging="360"/>
      </w:pPr>
      <w:rPr>
        <w:rFonts w:ascii="Calibri" w:eastAsia="Wingdings-Regular"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0B4E5429"/>
    <w:multiLevelType w:val="hybridMultilevel"/>
    <w:tmpl w:val="8856ECDA"/>
    <w:lvl w:ilvl="0" w:tplc="3F0898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8">
    <w:nsid w:val="2D39219C"/>
    <w:multiLevelType w:val="hybridMultilevel"/>
    <w:tmpl w:val="D464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386A0A15"/>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04C5211"/>
    <w:multiLevelType w:val="hybridMultilevel"/>
    <w:tmpl w:val="E3F00C4C"/>
    <w:lvl w:ilvl="0" w:tplc="D6D40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nsid w:val="57DE27FB"/>
    <w:multiLevelType w:val="hybridMultilevel"/>
    <w:tmpl w:val="7B84F146"/>
    <w:lvl w:ilvl="0" w:tplc="F626A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2852F2E"/>
    <w:multiLevelType w:val="hybridMultilevel"/>
    <w:tmpl w:val="CB527EB2"/>
    <w:lvl w:ilvl="0" w:tplc="34090019">
      <w:start w:val="9"/>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82C76C8"/>
    <w:multiLevelType w:val="hybridMultilevel"/>
    <w:tmpl w:val="5C1C3AF0"/>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nsid w:val="7B0E0A91"/>
    <w:multiLevelType w:val="hybridMultilevel"/>
    <w:tmpl w:val="256E4F5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7F6513DA"/>
    <w:multiLevelType w:val="hybridMultilevel"/>
    <w:tmpl w:val="43DA9656"/>
    <w:lvl w:ilvl="0" w:tplc="6396FDAC">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4"/>
  </w:num>
  <w:num w:numId="2">
    <w:abstractNumId w:val="13"/>
  </w:num>
  <w:num w:numId="3">
    <w:abstractNumId w:val="19"/>
  </w:num>
  <w:num w:numId="4">
    <w:abstractNumId w:val="27"/>
  </w:num>
  <w:num w:numId="5">
    <w:abstractNumId w:val="22"/>
  </w:num>
  <w:num w:numId="6">
    <w:abstractNumId w:val="18"/>
  </w:num>
  <w:num w:numId="7">
    <w:abstractNumId w:val="4"/>
  </w:num>
  <w:num w:numId="8">
    <w:abstractNumId w:val="14"/>
  </w:num>
  <w:num w:numId="9">
    <w:abstractNumId w:val="20"/>
  </w:num>
  <w:num w:numId="10">
    <w:abstractNumId w:val="26"/>
  </w:num>
  <w:num w:numId="11">
    <w:abstractNumId w:val="3"/>
  </w:num>
  <w:num w:numId="12">
    <w:abstractNumId w:val="6"/>
  </w:num>
  <w:num w:numId="13">
    <w:abstractNumId w:val="9"/>
  </w:num>
  <w:num w:numId="14">
    <w:abstractNumId w:val="2"/>
  </w:num>
  <w:num w:numId="15">
    <w:abstractNumId w:val="5"/>
  </w:num>
  <w:num w:numId="16">
    <w:abstractNumId w:val="7"/>
  </w:num>
  <w:num w:numId="17">
    <w:abstractNumId w:val="11"/>
  </w:num>
  <w:num w:numId="18">
    <w:abstractNumId w:val="17"/>
  </w:num>
  <w:num w:numId="19">
    <w:abstractNumId w:val="15"/>
  </w:num>
  <w:num w:numId="20">
    <w:abstractNumId w:val="8"/>
  </w:num>
  <w:num w:numId="21">
    <w:abstractNumId w:val="16"/>
  </w:num>
  <w:num w:numId="22">
    <w:abstractNumId w:val="12"/>
  </w:num>
  <w:num w:numId="23">
    <w:abstractNumId w:val="23"/>
  </w:num>
  <w:num w:numId="24">
    <w:abstractNumId w:val="28"/>
  </w:num>
  <w:num w:numId="25">
    <w:abstractNumId w:val="21"/>
  </w:num>
  <w:num w:numId="26">
    <w:abstractNumId w:val="0"/>
  </w:num>
  <w:num w:numId="27">
    <w:abstractNumId w:val="1"/>
  </w:num>
  <w:num w:numId="28">
    <w:abstractNumId w:val="2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84AB2"/>
    <w:rsid w:val="000E2193"/>
    <w:rsid w:val="000F2AC9"/>
    <w:rsid w:val="000F5DA4"/>
    <w:rsid w:val="000F615E"/>
    <w:rsid w:val="00115831"/>
    <w:rsid w:val="00127B2C"/>
    <w:rsid w:val="00156C1D"/>
    <w:rsid w:val="001B71D8"/>
    <w:rsid w:val="001F5C52"/>
    <w:rsid w:val="00216EFE"/>
    <w:rsid w:val="00221505"/>
    <w:rsid w:val="002242EE"/>
    <w:rsid w:val="00251D25"/>
    <w:rsid w:val="00257A60"/>
    <w:rsid w:val="00265971"/>
    <w:rsid w:val="002B08D3"/>
    <w:rsid w:val="002E7101"/>
    <w:rsid w:val="0030261B"/>
    <w:rsid w:val="0032063A"/>
    <w:rsid w:val="00327DFE"/>
    <w:rsid w:val="0036053F"/>
    <w:rsid w:val="00377373"/>
    <w:rsid w:val="003819CE"/>
    <w:rsid w:val="0039636D"/>
    <w:rsid w:val="003D15D9"/>
    <w:rsid w:val="003E427F"/>
    <w:rsid w:val="00445B45"/>
    <w:rsid w:val="004F6C5A"/>
    <w:rsid w:val="00506766"/>
    <w:rsid w:val="005071FD"/>
    <w:rsid w:val="005767EF"/>
    <w:rsid w:val="00576B5B"/>
    <w:rsid w:val="00597BB1"/>
    <w:rsid w:val="005B2934"/>
    <w:rsid w:val="005D5AD7"/>
    <w:rsid w:val="005F10AD"/>
    <w:rsid w:val="005F3813"/>
    <w:rsid w:val="006278DB"/>
    <w:rsid w:val="00635F25"/>
    <w:rsid w:val="00642B0A"/>
    <w:rsid w:val="00650731"/>
    <w:rsid w:val="006D2B0F"/>
    <w:rsid w:val="006F23A9"/>
    <w:rsid w:val="007016CB"/>
    <w:rsid w:val="00715BB3"/>
    <w:rsid w:val="00726AA9"/>
    <w:rsid w:val="007441B9"/>
    <w:rsid w:val="007566C5"/>
    <w:rsid w:val="00767777"/>
    <w:rsid w:val="00776B67"/>
    <w:rsid w:val="007C37D1"/>
    <w:rsid w:val="007C4687"/>
    <w:rsid w:val="007E1E5D"/>
    <w:rsid w:val="00806920"/>
    <w:rsid w:val="00810FE5"/>
    <w:rsid w:val="00814533"/>
    <w:rsid w:val="008309B8"/>
    <w:rsid w:val="008315C1"/>
    <w:rsid w:val="00851D6B"/>
    <w:rsid w:val="008603E1"/>
    <w:rsid w:val="00874707"/>
    <w:rsid w:val="008871E2"/>
    <w:rsid w:val="00893816"/>
    <w:rsid w:val="008D6523"/>
    <w:rsid w:val="008E6FFE"/>
    <w:rsid w:val="008F4AE3"/>
    <w:rsid w:val="008F4FBE"/>
    <w:rsid w:val="00931C3B"/>
    <w:rsid w:val="00947B28"/>
    <w:rsid w:val="0095354D"/>
    <w:rsid w:val="00961282"/>
    <w:rsid w:val="00963AA3"/>
    <w:rsid w:val="00967368"/>
    <w:rsid w:val="009954F1"/>
    <w:rsid w:val="009C2B83"/>
    <w:rsid w:val="00A16F51"/>
    <w:rsid w:val="00A2069E"/>
    <w:rsid w:val="00A210C1"/>
    <w:rsid w:val="00A53B40"/>
    <w:rsid w:val="00A65D07"/>
    <w:rsid w:val="00A8128B"/>
    <w:rsid w:val="00AB6ADD"/>
    <w:rsid w:val="00AC7890"/>
    <w:rsid w:val="00AF063A"/>
    <w:rsid w:val="00B15B5F"/>
    <w:rsid w:val="00B5750A"/>
    <w:rsid w:val="00B73FC5"/>
    <w:rsid w:val="00B95242"/>
    <w:rsid w:val="00BA74E7"/>
    <w:rsid w:val="00BA7873"/>
    <w:rsid w:val="00BD127D"/>
    <w:rsid w:val="00BE3E2B"/>
    <w:rsid w:val="00BE4F5D"/>
    <w:rsid w:val="00BF3F69"/>
    <w:rsid w:val="00BF530D"/>
    <w:rsid w:val="00BF70F1"/>
    <w:rsid w:val="00C02740"/>
    <w:rsid w:val="00C63F6E"/>
    <w:rsid w:val="00C77985"/>
    <w:rsid w:val="00CA1969"/>
    <w:rsid w:val="00CB4F51"/>
    <w:rsid w:val="00CF02AA"/>
    <w:rsid w:val="00D037AE"/>
    <w:rsid w:val="00D1189D"/>
    <w:rsid w:val="00D71C43"/>
    <w:rsid w:val="00D95166"/>
    <w:rsid w:val="00DC405B"/>
    <w:rsid w:val="00E01F2B"/>
    <w:rsid w:val="00E054D3"/>
    <w:rsid w:val="00E134C3"/>
    <w:rsid w:val="00E17317"/>
    <w:rsid w:val="00E55A32"/>
    <w:rsid w:val="00E75CB7"/>
    <w:rsid w:val="00E9592E"/>
    <w:rsid w:val="00EF0CD2"/>
    <w:rsid w:val="00EF64F5"/>
    <w:rsid w:val="00F03F0F"/>
    <w:rsid w:val="00F05D09"/>
    <w:rsid w:val="00F458D4"/>
    <w:rsid w:val="00F63551"/>
    <w:rsid w:val="00F712A9"/>
    <w:rsid w:val="00F9254B"/>
    <w:rsid w:val="00FE235B"/>
    <w:rsid w:val="00FE6460"/>
    <w:rsid w:val="00FF01ED"/>
    <w:rsid w:val="00FF31CD"/>
    <w:rsid w:val="00FF555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31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1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31C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1C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31C3B"/>
  </w:style>
  <w:style w:type="character" w:styleId="Hyperlink">
    <w:name w:val="Hyperlink"/>
    <w:basedOn w:val="DefaultParagraphFont"/>
    <w:uiPriority w:val="99"/>
    <w:unhideWhenUsed/>
    <w:rsid w:val="00931C3B"/>
    <w:rPr>
      <w:color w:val="0000FF"/>
      <w:u w:val="single"/>
    </w:rPr>
  </w:style>
  <w:style w:type="paragraph" w:styleId="NormalWeb">
    <w:name w:val="Normal (Web)"/>
    <w:basedOn w:val="Normal"/>
    <w:uiPriority w:val="99"/>
    <w:semiHidden/>
    <w:unhideWhenUsed/>
    <w:rsid w:val="00931C3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Spacing">
    <w:name w:val="No Spacing"/>
    <w:uiPriority w:val="1"/>
    <w:qFormat/>
    <w:rsid w:val="00BA74E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boon.com" TargetMode="External"/><Relationship Id="rId5" Type="http://schemas.openxmlformats.org/officeDocument/2006/relationships/webSettings" Target="webSettings.xml"/><Relationship Id="rId10" Type="http://schemas.openxmlformats.org/officeDocument/2006/relationships/hyperlink" Target="http://www.univpgri-palembang.ac.id/perpus-fkip/Perpustakaan/Geography/Hidrologi/Hidrologi%20Dasa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8D2C-8450-4E88-B277-0F355CFA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5</cp:revision>
  <cp:lastPrinted>2017-08-02T01:59:00Z</cp:lastPrinted>
  <dcterms:created xsi:type="dcterms:W3CDTF">2017-08-12T10:44:00Z</dcterms:created>
  <dcterms:modified xsi:type="dcterms:W3CDTF">2017-08-13T08:01:00Z</dcterms:modified>
</cp:coreProperties>
</file>